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CC" w:rsidRDefault="004453CC" w:rsidP="004453CC">
      <w:pPr>
        <w:pStyle w:val="SNUM"/>
      </w:pPr>
      <w:r>
        <w:fldChar w:fldCharType="begin"/>
      </w:r>
      <w:r>
        <w:instrText xml:space="preserve"> XE "officialnum:N10C16:[SNUM" </w:instrText>
      </w:r>
      <w:r>
        <w:fldChar w:fldCharType="end"/>
      </w:r>
      <w:r>
        <w:t>2002/1727</w:t>
      </w:r>
    </w:p>
    <w:p w:rsidR="004453CC" w:rsidRDefault="004453CC" w:rsidP="004453CC">
      <w:pPr>
        <w:pStyle w:val="TTL"/>
      </w:pPr>
      <w:r>
        <w:fldChar w:fldCharType="begin"/>
      </w:r>
      <w:r>
        <w:instrText xml:space="preserve"> XE "title:N10C1D:[TTL" </w:instrText>
      </w:r>
      <w:r>
        <w:fldChar w:fldCharType="end"/>
      </w:r>
      <w:r>
        <w:t>Tax Credits Act 2002 (Commencement No 1) Order 2002</w:t>
      </w:r>
    </w:p>
    <w:p w:rsidR="004453CC" w:rsidRDefault="004453CC" w:rsidP="004453CC">
      <w:pPr>
        <w:pStyle w:val="n-ShortHead"/>
      </w:pPr>
      <w:r>
        <w:fldChar w:fldCharType="begin"/>
      </w:r>
      <w:r>
        <w:instrText xml:space="preserve"> XE "title-alt:N10C20:n-ShortHead" </w:instrText>
      </w:r>
      <w:r>
        <w:fldChar w:fldCharType="end"/>
      </w:r>
      <w:r>
        <w:t>TCA 2002 (Commencement No 1) Order</w:t>
      </w:r>
    </w:p>
    <w:p w:rsidR="004453CC" w:rsidRDefault="004453CC" w:rsidP="004453CC">
      <w:pPr>
        <w:pStyle w:val="ENAR"/>
      </w:pPr>
      <w:r>
        <w:fldChar w:fldCharType="begin"/>
      </w:r>
      <w:r>
        <w:instrText xml:space="preserve"> XE "enactment-recital:N10C22:[ENAR" </w:instrText>
      </w:r>
      <w:r>
        <w:fldChar w:fldCharType="end"/>
      </w:r>
      <w:r>
        <w:t>Made by the Treasury under TCA 2002 ss 61, 62</w:t>
      </w:r>
    </w:p>
    <w:p w:rsidR="004453CC" w:rsidRDefault="004453CC" w:rsidP="004453CC">
      <w:pPr>
        <w:pStyle w:val="MADE"/>
      </w:pPr>
      <w:r>
        <w:fldChar w:fldCharType="begin"/>
      </w:r>
      <w:r>
        <w:instrText xml:space="preserve"> XE "made:N10C26:[MADE" </w:instrText>
      </w:r>
      <w:r>
        <w:fldChar w:fldCharType="end"/>
      </w:r>
      <w:r>
        <w:t xml:space="preserve">Made </w:t>
      </w:r>
      <w:r>
        <w:tab/>
        <w:t>8 July 2002</w:t>
      </w:r>
    </w:p>
    <w:p w:rsidR="004453CC" w:rsidRDefault="004453CC" w:rsidP="004453CC">
      <w:pPr>
        <w:pStyle w:val="MAIN"/>
      </w:pPr>
      <w:r>
        <w:fldChar w:fldCharType="begin"/>
      </w:r>
      <w:r>
        <w:instrText xml:space="preserve"> XE "main:N10C2F:MAIN" </w:instrText>
      </w:r>
      <w:r>
        <w:fldChar w:fldCharType="end"/>
      </w:r>
      <w:r>
        <w:t>[MAIN</w:t>
      </w:r>
    </w:p>
    <w:p w:rsidR="004453CC" w:rsidRDefault="004453CC" w:rsidP="004453CC">
      <w:pPr>
        <w:pStyle w:val="PHDR"/>
      </w:pPr>
      <w:r>
        <w:fldChar w:fldCharType="begin"/>
      </w:r>
      <w:r>
        <w:instrText xml:space="preserve"> XE "provision:N10C32:[PHDR" </w:instrText>
      </w:r>
      <w:r>
        <w:fldChar w:fldCharType="end"/>
      </w:r>
      <w:r>
        <w:t>1</w:t>
      </w:r>
      <w:r>
        <w:tab/>
        <w:t>Citation and interpretation</w:t>
      </w:r>
    </w:p>
    <w:p w:rsidR="004453CC" w:rsidRDefault="004453CC" w:rsidP="004453CC">
      <w:pPr>
        <w:pStyle w:val="P1"/>
      </w:pPr>
      <w:r>
        <w:fldChar w:fldCharType="begin"/>
      </w:r>
      <w:r>
        <w:instrText xml:space="preserve"> XE "para1:N10C3B:[P1" </w:instrText>
      </w:r>
      <w:r>
        <w:fldChar w:fldCharType="end"/>
      </w:r>
      <w:r>
        <w:t>(1)</w:t>
      </w:r>
      <w:r>
        <w:tab/>
        <w:t>This Order may be cited as the Tax Credits Act 2002 (Commencement No. 1) Order 2002.</w:t>
      </w:r>
    </w:p>
    <w:p w:rsidR="004453CC" w:rsidRDefault="004453CC" w:rsidP="004453CC">
      <w:pPr>
        <w:pStyle w:val="P1"/>
      </w:pPr>
      <w:r>
        <w:fldChar w:fldCharType="begin"/>
      </w:r>
      <w:r>
        <w:instrText xml:space="preserve"> XE "para1:N10C41:[P1" </w:instrText>
      </w:r>
      <w:r>
        <w:fldChar w:fldCharType="end"/>
      </w:r>
      <w:r>
        <w:t>(2)</w:t>
      </w:r>
      <w:r>
        <w:tab/>
        <w:t>In this Order—</w:t>
      </w:r>
    </w:p>
    <w:p w:rsidR="004453CC" w:rsidRDefault="004453CC" w:rsidP="004453CC">
      <w:pPr>
        <w:pStyle w:val="DEFINITIONB"/>
      </w:pPr>
      <w:r>
        <w:fldChar w:fldCharType="begin"/>
      </w:r>
      <w:r>
        <w:instrText xml:space="preserve"> XE "definition:N10C47:DEFINITIONB" </w:instrText>
      </w:r>
      <w:r>
        <w:fldChar w:fldCharType="end"/>
      </w:r>
      <w:r>
        <w:t>[DEFINITIONB</w:t>
      </w:r>
    </w:p>
    <w:p w:rsidR="004453CC" w:rsidRDefault="004453CC" w:rsidP="004453CC">
      <w:pPr>
        <w:pStyle w:val="P2"/>
      </w:pPr>
      <w:r>
        <w:fldChar w:fldCharType="begin"/>
      </w:r>
      <w:r>
        <w:instrText xml:space="preserve"> XE "para2:N10C4A:[P2" </w:instrText>
      </w:r>
      <w:r>
        <w:fldChar w:fldCharType="end"/>
      </w:r>
      <w:r>
        <w:t>“the Act” means the Tax Credits Act 2002;</w:t>
      </w:r>
    </w:p>
    <w:p w:rsidR="004453CC" w:rsidRDefault="004453CC" w:rsidP="004453CC">
      <w:pPr>
        <w:pStyle w:val="P2"/>
      </w:pPr>
      <w:r>
        <w:fldChar w:fldCharType="begin"/>
      </w:r>
      <w:r>
        <w:instrText xml:space="preserve"> XE "para2:N10C4E:[P2" </w:instrText>
      </w:r>
      <w:r>
        <w:fldChar w:fldCharType="end"/>
      </w:r>
      <w:r>
        <w:t>“award” means an award of a tax credit for a period commencing on or after 6th April 2003.</w:t>
      </w:r>
    </w:p>
    <w:p w:rsidR="004453CC" w:rsidRDefault="004453CC" w:rsidP="004453CC">
      <w:pPr>
        <w:pStyle w:val="DEFINITIONE"/>
      </w:pPr>
      <w:r>
        <w:fldChar w:fldCharType="begin"/>
      </w:r>
      <w:r>
        <w:instrText xml:space="preserve"> XE "definition:N10C47:DEFINITIONE" </w:instrText>
      </w:r>
      <w:r>
        <w:fldChar w:fldCharType="end"/>
      </w:r>
      <w:r>
        <w:t>[DEFINITIONE</w:t>
      </w:r>
    </w:p>
    <w:p w:rsidR="004453CC" w:rsidRDefault="004453CC" w:rsidP="004453CC">
      <w:pPr>
        <w:pStyle w:val="PHDR"/>
      </w:pPr>
      <w:r>
        <w:fldChar w:fldCharType="begin"/>
      </w:r>
      <w:r>
        <w:instrText xml:space="preserve"> XE "provision:N10C52:[PHDR" </w:instrText>
      </w:r>
      <w:r>
        <w:fldChar w:fldCharType="end"/>
      </w:r>
      <w:r>
        <w:t>2</w:t>
      </w:r>
      <w:r>
        <w:tab/>
        <w:t>Commencement of certain provisions of the Act</w:t>
      </w:r>
    </w:p>
    <w:p w:rsidR="004453CC" w:rsidRDefault="004453CC" w:rsidP="004453CC">
      <w:pPr>
        <w:pStyle w:val="P1"/>
      </w:pPr>
      <w:r>
        <w:fldChar w:fldCharType="begin"/>
      </w:r>
      <w:r>
        <w:instrText xml:space="preserve"> XE "para1:N10C5B:[P1" </w:instrText>
      </w:r>
      <w:r>
        <w:fldChar w:fldCharType="end"/>
      </w:r>
      <w:r>
        <w:t>The following provisions of the Act come into force on the dates and for the purposes mentioned in relation to each provision:</w:t>
      </w:r>
    </w:p>
    <w:p w:rsidR="004453CC" w:rsidRDefault="004453CC" w:rsidP="004453CC">
      <w:pPr>
        <w:pStyle w:val="FTB"/>
      </w:pPr>
      <w:r>
        <w:fldChar w:fldCharType="begin"/>
      </w:r>
      <w:r>
        <w:instrText xml:space="preserve"> XE "table:N10C5F:FTB" </w:instrText>
      </w:r>
      <w:r>
        <w:fldChar w:fldCharType="end"/>
      </w:r>
      <w:r>
        <w:t>[FTB</w:t>
      </w:r>
    </w:p>
    <w:p w:rsidR="004453CC" w:rsidRDefault="004453CC" w:rsidP="004453CC">
      <w:pPr>
        <w:pStyle w:val="TableB"/>
      </w:pPr>
      <w:r>
        <w:fldChar w:fldCharType="begin"/>
      </w:r>
      <w:r>
        <w:instrText xml:space="preserve"> XE "table:N10C5F:TableE" </w:instrText>
      </w:r>
      <w:r>
        <w:fldChar w:fldCharType="end"/>
      </w:r>
      <w:r>
        <w:t>#TableB</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818"/>
        <w:gridCol w:w="2206"/>
        <w:gridCol w:w="4060"/>
      </w:tblGrid>
      <w:tr w:rsidR="004453CC" w:rsidTr="00210BFE">
        <w:trPr>
          <w:tblHeader/>
          <w:tblCellSpacing w:w="7" w:type="dxa"/>
        </w:trPr>
        <w:tc>
          <w:tcPr>
            <w:tcW w:w="0" w:type="auto"/>
            <w:tcBorders>
              <w:right w:val="single" w:sz="4" w:space="0" w:color="auto"/>
            </w:tcBorders>
            <w:hideMark/>
          </w:tcPr>
          <w:p w:rsidR="004453CC" w:rsidRDefault="004453CC" w:rsidP="00210BFE">
            <w:pPr>
              <w:pStyle w:val="Table"/>
            </w:pPr>
            <w:r>
              <w:fldChar w:fldCharType="begin"/>
            </w:r>
            <w:r>
              <w:instrText xml:space="preserve"> XE "entry:N10C74:Table" </w:instrText>
            </w:r>
            <w:r>
              <w:fldChar w:fldCharType="end"/>
            </w:r>
            <w:r>
              <w:fldChar w:fldCharType="begin"/>
            </w:r>
            <w:r>
              <w:instrText xml:space="preserve"> XE "para:N10C77:Table" </w:instrText>
            </w:r>
            <w:r>
              <w:fldChar w:fldCharType="end"/>
            </w:r>
            <w:r>
              <w:rPr>
                <w:i/>
                <w:iCs/>
              </w:rPr>
              <w:t>Provision</w:t>
            </w:r>
            <w:r>
              <w:t xml:space="preserve"> </w:t>
            </w:r>
          </w:p>
        </w:tc>
        <w:tc>
          <w:tcPr>
            <w:tcW w:w="0" w:type="auto"/>
            <w:tcBorders>
              <w:right w:val="single" w:sz="4" w:space="0" w:color="auto"/>
            </w:tcBorders>
            <w:hideMark/>
          </w:tcPr>
          <w:p w:rsidR="004453CC" w:rsidRDefault="004453CC" w:rsidP="00210BFE">
            <w:pPr>
              <w:pStyle w:val="Table"/>
            </w:pPr>
            <w:r>
              <w:fldChar w:fldCharType="begin"/>
            </w:r>
            <w:r>
              <w:instrText xml:space="preserve"> XE "entry:N10C7B:Table" </w:instrText>
            </w:r>
            <w:r>
              <w:fldChar w:fldCharType="end"/>
            </w:r>
            <w:r>
              <w:fldChar w:fldCharType="begin"/>
            </w:r>
            <w:r>
              <w:instrText xml:space="preserve"> XE "para:N10C7E:Table" </w:instrText>
            </w:r>
            <w:r>
              <w:fldChar w:fldCharType="end"/>
            </w:r>
            <w:r>
              <w:rPr>
                <w:i/>
                <w:iCs/>
              </w:rPr>
              <w:t>Date</w:t>
            </w:r>
            <w:r>
              <w:t xml:space="preserve"> </w:t>
            </w:r>
          </w:p>
        </w:tc>
        <w:tc>
          <w:tcPr>
            <w:tcW w:w="0" w:type="auto"/>
            <w:hideMark/>
          </w:tcPr>
          <w:p w:rsidR="004453CC" w:rsidRDefault="004453CC" w:rsidP="00210BFE">
            <w:pPr>
              <w:pStyle w:val="Table"/>
            </w:pPr>
            <w:r>
              <w:fldChar w:fldCharType="begin"/>
            </w:r>
            <w:r>
              <w:instrText xml:space="preserve"> XE "entry:N10C82:Table" </w:instrText>
            </w:r>
            <w:r>
              <w:fldChar w:fldCharType="end"/>
            </w:r>
            <w:r>
              <w:fldChar w:fldCharType="begin"/>
            </w:r>
            <w:r>
              <w:instrText xml:space="preserve"> XE "para:N10C85:Table" </w:instrText>
            </w:r>
            <w:r>
              <w:fldChar w:fldCharType="end"/>
            </w:r>
            <w:r>
              <w:rPr>
                <w:i/>
                <w:iCs/>
              </w:rPr>
              <w:t>Purposes</w:t>
            </w:r>
            <w:r>
              <w:t xml:space="preserve"> </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"entry:N10C8B:Table" </w:instrText>
            </w:r>
            <w:r>
              <w:fldChar w:fldCharType="end"/>
            </w:r>
            <w:r>
              <w:fldChar w:fldCharType="begin"/>
            </w:r>
            <w:r>
              <w:instrText xml:space="preserve"> XE "para:N10C8D:Table" </w:instrText>
            </w:r>
            <w:r>
              <w:fldChar w:fldCharType="end"/>
            </w:r>
            <w:r>
              <w:t>Section 1(1) and (2) (introductory)</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"entry:N10C8F:Table" </w:instrText>
            </w:r>
            <w:r>
              <w:fldChar w:fldCharType="end"/>
            </w:r>
            <w:r>
              <w:fldChar w:fldCharType="begin"/>
            </w:r>
            <w:r>
              <w:instrText xml:space="preserve"> XE "para:N10C91:Table"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"entry:N10C93:Table" </w:instrText>
            </w:r>
            <w:r>
              <w:fldChar w:fldCharType="end"/>
            </w:r>
            <w:r>
              <w:fldChar w:fldCharType="begin"/>
            </w:r>
            <w:r>
              <w:instrText xml:space="preserve"> XE "para:N10C95:Table" </w:instrText>
            </w:r>
            <w:r>
              <w:fldChar w:fldCharType="end"/>
            </w:r>
            <w:r>
              <w:t>All purposes of Part 1 of the Act and, as respects tax credits, Part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"entry:N10C98:Table" </w:instrText>
            </w:r>
            <w:r>
              <w:fldChar w:fldCharType="end"/>
            </w:r>
            <w:r>
              <w:fldChar w:fldCharType="begin"/>
            </w:r>
            <w:r>
              <w:instrText xml:space="preserve"> XE "para:N10C9A:Table" </w:instrText>
            </w:r>
            <w:r>
              <w:fldChar w:fldCharType="end"/>
            </w:r>
            <w:r>
              <w:t>Section 2 (functions of Board)</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"entry:N10C9C:Table" </w:instrText>
            </w:r>
            <w:r>
              <w:fldChar w:fldCharType="end"/>
            </w:r>
            <w:r>
              <w:fldChar w:fldCharType="begin"/>
            </w:r>
            <w:r>
              <w:instrText xml:space="preserve"> XE "para:N10C9E:Table"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"entry:N10CA0:Table" </w:instrText>
            </w:r>
            <w:r>
              <w:fldChar w:fldCharType="end"/>
            </w:r>
            <w:r>
              <w:fldChar w:fldCharType="begin"/>
            </w:r>
            <w:r>
              <w:instrText xml:space="preserve"> XE "para:N10CA2:Table" </w:instrText>
            </w:r>
            <w:r>
              <w:fldChar w:fldCharType="end"/>
            </w:r>
            <w:r>
              <w:t>All purposes of Part 1 of the Act and, as respects tax credits, Part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"entry:N10CA5:Table" </w:instrText>
            </w:r>
            <w:r>
              <w:fldChar w:fldCharType="end"/>
            </w:r>
            <w:r>
              <w:fldChar w:fldCharType="begin"/>
            </w:r>
            <w:r>
              <w:instrText xml:space="preserve"> XE "para:N10CA7:Table" </w:instrText>
            </w:r>
            <w:r>
              <w:fldChar w:fldCharType="end"/>
            </w:r>
            <w:r>
              <w:t>Section 3(1) and (3) (claims)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"entry:N10CA9:Table" </w:instrText>
            </w:r>
            <w:r>
              <w:fldChar w:fldCharType="end"/>
            </w:r>
            <w:r>
              <w:fldChar w:fldCharType="begin"/>
            </w:r>
            <w:r>
              <w:instrText xml:space="preserve"> XE "para:N10CAB:Table"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"entry:N10CAD:Table" </w:instrText>
            </w:r>
            <w:r>
              <w:fldChar w:fldCharType="end"/>
            </w:r>
            <w:r>
              <w:fldChar w:fldCharType="begin"/>
            </w:r>
            <w:r>
              <w:instrText xml:space="preserve"> XE "para:N10CAF:Table" </w:instrText>
            </w:r>
            <w:r>
              <w:fldChar w:fldCharType="end"/>
            </w:r>
            <w:r>
              <w:t>Making regulations about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"entry:N10CB2:Table" </w:instrText>
            </w:r>
            <w:r>
              <w:fldChar w:fldCharType="end"/>
            </w:r>
            <w:r>
              <w:fldChar w:fldCharType="begin"/>
            </w:r>
            <w:r>
              <w:instrText xml:space="preserve"> XE "para:N10CB4:Table" </w:instrText>
            </w:r>
            <w:r>
              <w:fldChar w:fldCharType="end"/>
            </w:r>
            <w:r>
              <w:t>Section 3(1) and (3)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"entry:N10CB6:Table" </w:instrText>
            </w:r>
            <w:r>
              <w:fldChar w:fldCharType="end"/>
            </w:r>
            <w:r>
              <w:fldChar w:fldCharType="begin"/>
            </w:r>
            <w:r>
              <w:instrText xml:space="preserve"> XE "para:N10CB8:Table"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"entry:N10CBA:Table" </w:instrText>
            </w:r>
            <w:r>
              <w:fldChar w:fldCharType="end"/>
            </w:r>
            <w:r>
              <w:fldChar w:fldCharType="begin"/>
            </w:r>
            <w:r>
              <w:instrText xml:space="preserve"> XE "para:N10CBC:Table" </w:instrText>
            </w:r>
            <w:r>
              <w:fldChar w:fldCharType="end"/>
            </w:r>
            <w:r>
              <w:t>Making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"entry:N10CBF:Table" </w:instrText>
            </w:r>
            <w:r>
              <w:fldChar w:fldCharType="end"/>
            </w:r>
            <w:r>
              <w:fldChar w:fldCharType="begin"/>
            </w:r>
            <w:r>
              <w:instrText xml:space="preserve"> XE "para:N10CC1:Table" </w:instrText>
            </w:r>
            <w:r>
              <w:fldChar w:fldCharType="end"/>
            </w:r>
            <w:r>
              <w:t>Section 3(1) and (3)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"entry:N10CC3:Table" </w:instrText>
            </w:r>
            <w:r>
              <w:fldChar w:fldCharType="end"/>
            </w:r>
            <w:r>
              <w:fldChar w:fldCharType="begin"/>
            </w:r>
            <w:r>
              <w:instrText xml:space="preserve"> XE "para:N10CC5:Table"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"entry:N10CC7:Table" </w:instrText>
            </w:r>
            <w:r>
              <w:fldChar w:fldCharType="end"/>
            </w:r>
            <w:r>
              <w:fldChar w:fldCharType="begin"/>
            </w:r>
            <w:r>
              <w:instrText xml:space="preserve"> XE "para:N10CC9:Table"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"entry:N10CCC:Table" </w:instrText>
            </w:r>
            <w:r>
              <w:fldChar w:fldCharType="end"/>
            </w:r>
            <w:r>
              <w:fldChar w:fldCharType="begin"/>
            </w:r>
            <w:r>
              <w:instrText xml:space="preserve"> XE "para:N10CCE:Table" </w:instrText>
            </w:r>
            <w:r>
              <w:fldChar w:fldCharType="end"/>
            </w:r>
            <w:r>
              <w:t>Section 3(1) and (3)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"entry:N10CD0:Table" </w:instrText>
            </w:r>
            <w:r>
              <w:fldChar w:fldCharType="end"/>
            </w:r>
            <w:r>
              <w:fldChar w:fldCharType="begin"/>
            </w:r>
            <w:r>
              <w:instrText xml:space="preserve"> XE "para:N10CD2:Table"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"entry:N10CD4:Table" </w:instrText>
            </w:r>
            <w:r>
              <w:fldChar w:fldCharType="end"/>
            </w:r>
            <w:r>
              <w:fldChar w:fldCharType="begin"/>
            </w:r>
            <w:r>
              <w:instrText xml:space="preserve"> XE "para:N10CD6:Table" </w:instrText>
            </w:r>
            <w:r>
              <w:fldChar w:fldCharType="end"/>
            </w:r>
            <w:r>
              <w:t>All other purposes of Part 1 of the Act and, as respects tax credits, Part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"entry:N10CD9:Table" </w:instrText>
            </w:r>
            <w:r>
              <w:fldChar w:fldCharType="end"/>
            </w:r>
            <w:r>
              <w:fldChar w:fldCharType="begin"/>
            </w:r>
            <w:r>
              <w:instrText xml:space="preserve"> XE "para:N10CDB:Table" </w:instrText>
            </w:r>
            <w:r>
              <w:fldChar w:fldCharType="end"/>
            </w:r>
            <w:r>
              <w:t>Section 3(2)(</w:t>
            </w:r>
            <w:r>
              <w:rPr>
                <w:i/>
                <w:iCs/>
              </w:rPr>
              <w:t>a</w:t>
            </w:r>
            <w:r>
              <w: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"entry:N10CE1:Table" </w:instrText>
            </w:r>
            <w:r>
              <w:fldChar w:fldCharType="end"/>
            </w:r>
            <w:r>
              <w:fldChar w:fldCharType="begin"/>
            </w:r>
            <w:r>
              <w:instrText xml:space="preserve"> XE "para:N10CE3:Table"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"entry:N10CE5:Table" </w:instrText>
            </w:r>
            <w:r>
              <w:fldChar w:fldCharType="end"/>
            </w:r>
            <w:r>
              <w:fldChar w:fldCharType="begin"/>
            </w:r>
            <w:r>
              <w:instrText xml:space="preserve"> XE "para:N10CE7:Table" </w:instrText>
            </w:r>
            <w:r>
              <w:fldChar w:fldCharType="end"/>
            </w:r>
            <w:r>
              <w:t>All purposes of Part 1 of Act and, as respects tax credits, Part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"entry:N10CEA:Table" </w:instrText>
            </w:r>
            <w:r>
              <w:fldChar w:fldCharType="end"/>
            </w:r>
            <w:r>
              <w:fldChar w:fldCharType="begin"/>
            </w:r>
            <w:r>
              <w:instrText xml:space="preserve"> XE "para:N10CEC:Table" </w:instrText>
            </w:r>
            <w:r>
              <w:fldChar w:fldCharType="end"/>
            </w:r>
            <w:r>
              <w:t>Section 3(2)(</w:t>
            </w:r>
            <w:r>
              <w:rPr>
                <w:i/>
                <w:iCs/>
              </w:rPr>
              <w:t>b</w:t>
            </w:r>
            <w:r>
              <w: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"entry:N10CF2:Table" </w:instrText>
            </w:r>
            <w:r>
              <w:fldChar w:fldCharType="end"/>
            </w:r>
            <w:r>
              <w:fldChar w:fldCharType="begin"/>
            </w:r>
            <w:r>
              <w:instrText xml:space="preserve"> XE "para:N10CF4:Table"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"entry:N10CF6:Table" </w:instrText>
            </w:r>
            <w:r>
              <w:fldChar w:fldCharType="end"/>
            </w:r>
            <w:r>
              <w:fldChar w:fldCharType="begin"/>
            </w:r>
            <w:r>
              <w:instrText xml:space="preserve"> XE "para:N10CF8:Table" </w:instrText>
            </w:r>
            <w:r>
              <w:fldChar w:fldCharType="end"/>
            </w:r>
            <w:r>
              <w:t>All purposes of Part 1 of the Act and, as respects tax credits, Part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lastRenderedPageBreak/>
              <w:fldChar w:fldCharType="begin"/>
            </w:r>
            <w:r>
              <w:instrText xml:space="preserve"> XE "entry:N10CFB:Table" </w:instrText>
            </w:r>
            <w:r>
              <w:fldChar w:fldCharType="end"/>
            </w:r>
            <w:r>
              <w:fldChar w:fldCharType="begin"/>
            </w:r>
            <w:r>
              <w:instrText xml:space="preserve"> XE "para:N10CFD:Table" </w:instrText>
            </w:r>
            <w:r>
              <w:fldChar w:fldCharType="end"/>
            </w:r>
            <w:r>
              <w:t>Section 3(4)</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"entry:N10CFF:Table" </w:instrText>
            </w:r>
            <w:r>
              <w:fldChar w:fldCharType="end"/>
            </w:r>
            <w:r>
              <w:fldChar w:fldCharType="begin"/>
            </w:r>
            <w:r>
              <w:instrText xml:space="preserve"> XE "para:N10D01:Table"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"entry:N10D03:Table" </w:instrText>
            </w:r>
            <w:r>
              <w:fldChar w:fldCharType="end"/>
            </w:r>
            <w:r>
              <w:fldChar w:fldCharType="begin"/>
            </w:r>
            <w:r>
              <w:instrText xml:space="preserve"> XE "para:N10D05:Table" </w:instrText>
            </w:r>
            <w:r>
              <w:fldChar w:fldCharType="end"/>
            </w:r>
            <w:r>
              <w:t>Entitlement to make a claim</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"entry:N10D08:Table" </w:instrText>
            </w:r>
            <w:r>
              <w:fldChar w:fldCharType="end"/>
            </w:r>
            <w:r>
              <w:fldChar w:fldCharType="begin"/>
            </w:r>
            <w:r>
              <w:instrText xml:space="preserve"> XE "para:N10D0A:Table" </w:instrText>
            </w:r>
            <w:r>
              <w:fldChar w:fldCharType="end"/>
            </w:r>
            <w:r>
              <w:t>Section 3(5) to (8)</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"entry:N10D0C:Table" </w:instrText>
            </w:r>
            <w:r>
              <w:fldChar w:fldCharType="end"/>
            </w:r>
            <w:r>
              <w:fldChar w:fldCharType="begin"/>
            </w:r>
            <w:r>
              <w:instrText xml:space="preserve"> XE "para:N10D0E:Table"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"entry:N10D10:Table" </w:instrText>
            </w:r>
            <w:r>
              <w:fldChar w:fldCharType="end"/>
            </w:r>
            <w:r>
              <w:fldChar w:fldCharType="begin"/>
            </w:r>
            <w:r>
              <w:instrText xml:space="preserve"> XE "para:N10D12:Table" </w:instrText>
            </w:r>
            <w:r>
              <w:fldChar w:fldCharType="end"/>
            </w:r>
            <w:r>
              <w:t>All purposes of Part 1 of the Act and, as respects tax credit, Part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"entry:N10D15:Table" </w:instrText>
            </w:r>
            <w:r>
              <w:fldChar w:fldCharType="end"/>
            </w:r>
            <w:r>
              <w:fldChar w:fldCharType="begin"/>
            </w:r>
            <w:r>
              <w:instrText xml:space="preserve"> XE "para:N10D17:Table" </w:instrText>
            </w:r>
            <w:r>
              <w:fldChar w:fldCharType="end"/>
            </w:r>
            <w:r>
              <w:t>Section 4(1) (claims—supplementary)</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"entry:N10D19:Table" </w:instrText>
            </w:r>
            <w:r>
              <w:fldChar w:fldCharType="end"/>
            </w:r>
            <w:r>
              <w:fldChar w:fldCharType="begin"/>
            </w:r>
            <w:r>
              <w:instrText xml:space="preserve"> XE "para:N10D1B:Table"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"entry:N10D1D:Table" </w:instrText>
            </w:r>
            <w:r>
              <w:fldChar w:fldCharType="end"/>
            </w:r>
            <w:r>
              <w:fldChar w:fldCharType="begin"/>
            </w:r>
            <w:r>
              <w:instrText xml:space="preserve"> XE "para:N10D1F:Table"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"entry:N10D22:Table" </w:instrText>
            </w:r>
            <w:r>
              <w:fldChar w:fldCharType="end"/>
            </w:r>
            <w:r>
              <w:fldChar w:fldCharType="begin"/>
            </w:r>
            <w:r>
              <w:instrText xml:space="preserve"> XE "para:N10D24:Table" </w:instrText>
            </w:r>
            <w:r>
              <w:fldChar w:fldCharType="end"/>
            </w:r>
            <w:r>
              <w:t>Section 4(2)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"entry:N10D26:Table" </w:instrText>
            </w:r>
            <w:r>
              <w:fldChar w:fldCharType="end"/>
            </w:r>
            <w:r>
              <w:fldChar w:fldCharType="begin"/>
            </w:r>
            <w:r>
              <w:instrText xml:space="preserve"> XE "para:N10D28:Table"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"entry:N10D2A:Table" </w:instrText>
            </w:r>
            <w:r>
              <w:fldChar w:fldCharType="end"/>
            </w:r>
            <w:r>
              <w:fldChar w:fldCharType="begin"/>
            </w:r>
            <w:r>
              <w:instrText xml:space="preserve"> XE "para:N10D2C:Table" </w:instrText>
            </w:r>
            <w:r>
              <w:fldChar w:fldCharType="end"/>
            </w:r>
            <w:r>
              <w:t>All purposes mentioned in section 4(2)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"entry:N10D2F:Table" </w:instrText>
            </w:r>
            <w:r>
              <w:fldChar w:fldCharType="end"/>
            </w:r>
            <w:r>
              <w:fldChar w:fldCharType="begin"/>
            </w:r>
            <w:r>
              <w:instrText xml:space="preserve"> XE "para:N10D31:Table" </w:instrText>
            </w:r>
            <w:r>
              <w:fldChar w:fldCharType="end"/>
            </w:r>
            <w:r>
              <w:t>Section 5(1) and (3) (Period of awards)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"entry:N10D33:Table" </w:instrText>
            </w:r>
            <w:r>
              <w:fldChar w:fldCharType="end"/>
            </w:r>
            <w:r>
              <w:fldChar w:fldCharType="begin"/>
            </w:r>
            <w:r>
              <w:instrText xml:space="preserve"> XE "para:N10D35:Table"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"entry:N10D37:Table" </w:instrText>
            </w:r>
            <w:r>
              <w:fldChar w:fldCharType="end"/>
            </w:r>
            <w:r>
              <w:fldChar w:fldCharType="begin"/>
            </w:r>
            <w:r>
              <w:instrText xml:space="preserve"> XE "para:N10D39:Table" </w:instrText>
            </w:r>
            <w:r>
              <w:fldChar w:fldCharType="end"/>
            </w:r>
            <w:r>
              <w:t>Making decisions on claims made before beginning of tax year</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"entry:N10D3C:Table" </w:instrText>
            </w:r>
            <w:r>
              <w:fldChar w:fldCharType="end"/>
            </w:r>
            <w:r>
              <w:fldChar w:fldCharType="begin"/>
            </w:r>
            <w:r>
              <w:instrText xml:space="preserve"> XE "para:N10D3E:Table" </w:instrText>
            </w:r>
            <w:r>
              <w:fldChar w:fldCharType="end"/>
            </w:r>
            <w:r>
              <w:t>Section 5(2) and (3)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"entry:N10D40:Table" </w:instrText>
            </w:r>
            <w:r>
              <w:fldChar w:fldCharType="end"/>
            </w:r>
            <w:r>
              <w:fldChar w:fldCharType="begin"/>
            </w:r>
            <w:r>
              <w:instrText xml:space="preserve"> XE "para:N10D42:Table"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"entry:N10D44:Table" </w:instrText>
            </w:r>
            <w:r>
              <w:fldChar w:fldCharType="end"/>
            </w:r>
            <w:r>
              <w:fldChar w:fldCharType="begin"/>
            </w:r>
            <w:r>
              <w:instrText xml:space="preserve"> XE "para:N10D46:Table" </w:instrText>
            </w:r>
            <w:r>
              <w:fldChar w:fldCharType="end"/>
            </w:r>
            <w:r>
              <w:t>Making decisions on other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"entry:N10D49:Table" </w:instrText>
            </w:r>
            <w:r>
              <w:fldChar w:fldCharType="end"/>
            </w:r>
            <w:r>
              <w:fldChar w:fldCharType="begin"/>
            </w:r>
            <w:r>
              <w:instrText xml:space="preserve"> XE "para:N10D4B:Table" </w:instrText>
            </w:r>
            <w:r>
              <w:fldChar w:fldCharType="end"/>
            </w:r>
            <w:r>
              <w:t>Section 6 (notifications of changes of circumstances)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"entry:N10D4D:Table" </w:instrText>
            </w:r>
            <w:r>
              <w:fldChar w:fldCharType="end"/>
            </w:r>
            <w:r>
              <w:fldChar w:fldCharType="begin"/>
            </w:r>
            <w:r>
              <w:instrText xml:space="preserve"> XE "para:N10D4F:Table"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"entry:N10D51:Table" </w:instrText>
            </w:r>
            <w:r>
              <w:fldChar w:fldCharType="end"/>
            </w:r>
            <w:r>
              <w:fldChar w:fldCharType="begin"/>
            </w:r>
            <w:r>
              <w:instrText xml:space="preserve"> XE "para:N10D53:Table"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"entry:N10D56:Table" </w:instrText>
            </w:r>
            <w:r>
              <w:fldChar w:fldCharType="end"/>
            </w:r>
            <w:r>
              <w:fldChar w:fldCharType="begin"/>
            </w:r>
            <w:r>
              <w:instrText xml:space="preserve"> XE "para:N10D58:Table" </w:instrText>
            </w:r>
            <w:r>
              <w:fldChar w:fldCharType="end"/>
            </w:r>
            <w:r>
              <w:t>Section 7(1) to (5) (income test)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"entry:N10D5A:Table" </w:instrText>
            </w:r>
            <w:r>
              <w:fldChar w:fldCharType="end"/>
            </w:r>
            <w:r>
              <w:fldChar w:fldCharType="begin"/>
            </w:r>
            <w:r>
              <w:instrText xml:space="preserve"> XE "para:N10D5C:Table"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"entry:N10D5E:Table" </w:instrText>
            </w:r>
            <w:r>
              <w:fldChar w:fldCharType="end"/>
            </w:r>
            <w:r>
              <w:fldChar w:fldCharType="begin"/>
            </w:r>
            <w:r>
              <w:instrText xml:space="preserve"> XE "para:N10D60:Table"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"entry:N10D63:Table" </w:instrText>
            </w:r>
            <w:r>
              <w:fldChar w:fldCharType="end"/>
            </w:r>
            <w:r>
              <w:fldChar w:fldCharType="begin"/>
            </w:r>
            <w:r>
              <w:instrText xml:space="preserve"> XE "para:N10D65:Table" </w:instrText>
            </w:r>
            <w:r>
              <w:fldChar w:fldCharType="end"/>
            </w:r>
            <w:r>
              <w:t>Section 7(1) to (5)</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"entry:N10D67:Table" </w:instrText>
            </w:r>
            <w:r>
              <w:fldChar w:fldCharType="end"/>
            </w:r>
            <w:r>
              <w:fldChar w:fldCharType="begin"/>
            </w:r>
            <w:r>
              <w:instrText xml:space="preserve"> XE "para:N10D69:Table"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"entry:N10D6B:Table" </w:instrText>
            </w:r>
            <w:r>
              <w:fldChar w:fldCharType="end"/>
            </w:r>
            <w:r>
              <w:fldChar w:fldCharType="begin"/>
            </w:r>
            <w:r>
              <w:instrText xml:space="preserve"> XE "para:N10D6D:Table" </w:instrText>
            </w:r>
            <w:r>
              <w:fldChar w:fldCharType="end"/>
            </w:r>
            <w:r>
              <w:t>Making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"entry:N10D70:Table" </w:instrText>
            </w:r>
            <w:r>
              <w:fldChar w:fldCharType="end"/>
            </w:r>
            <w:r>
              <w:fldChar w:fldCharType="begin"/>
            </w:r>
            <w:r>
              <w:instrText xml:space="preserve"> XE "para:N10D72:Table" </w:instrText>
            </w:r>
            <w:r>
              <w:fldChar w:fldCharType="end"/>
            </w:r>
            <w:r>
              <w:t>Section 7(1) to (5)</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"entry:N10D74:Table" </w:instrText>
            </w:r>
            <w:r>
              <w:fldChar w:fldCharType="end"/>
            </w:r>
            <w:r>
              <w:fldChar w:fldCharType="begin"/>
            </w:r>
            <w:r>
              <w:instrText xml:space="preserve"> XE "para:N10D76:Table"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"entry:N10D78:Table" </w:instrText>
            </w:r>
            <w:r>
              <w:fldChar w:fldCharType="end"/>
            </w:r>
            <w:r>
              <w:fldChar w:fldCharType="begin"/>
            </w:r>
            <w:r>
              <w:instrText xml:space="preserve"> XE "para:N10D7A:Table"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"entry:N10D7D:Table" </w:instrText>
            </w:r>
            <w:r>
              <w:fldChar w:fldCharType="end"/>
            </w:r>
            <w:r>
              <w:fldChar w:fldCharType="begin"/>
            </w:r>
            <w:r>
              <w:instrText xml:space="preserve"> XE "para:N10D7F:Table" </w:instrText>
            </w:r>
            <w:r>
              <w:fldChar w:fldCharType="end"/>
            </w:r>
            <w:r>
              <w:t>Section 7(1) to (5)</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"entry:N10D81:Table" </w:instrText>
            </w:r>
            <w:r>
              <w:fldChar w:fldCharType="end"/>
            </w:r>
            <w:r>
              <w:fldChar w:fldCharType="begin"/>
            </w:r>
            <w:r>
              <w:instrText xml:space="preserve"> XE "para:N10D83:Table"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"entry:N10D85:Table" </w:instrText>
            </w:r>
            <w:r>
              <w:fldChar w:fldCharType="end"/>
            </w:r>
            <w:r>
              <w:fldChar w:fldCharType="begin"/>
            </w:r>
            <w:r>
              <w:instrText xml:space="preserve"> XE "para:N10D87:Table" </w:instrText>
            </w:r>
            <w:r>
              <w:fldChar w:fldCharType="end"/>
            </w:r>
            <w:r>
              <w:t>Entitlement to payment award</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"entry:N10D8A:Table" </w:instrText>
            </w:r>
            <w:r>
              <w:fldChar w:fldCharType="end"/>
            </w:r>
            <w:r>
              <w:fldChar w:fldCharType="begin"/>
            </w:r>
            <w:r>
              <w:instrText xml:space="preserve"> XE "para:N10D8C:Table" </w:instrText>
            </w:r>
            <w:r>
              <w:fldChar w:fldCharType="end"/>
            </w:r>
            <w:r>
              <w:t>Section 7(6) to (9)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"entry:N10D8E:Table" </w:instrText>
            </w:r>
            <w:r>
              <w:fldChar w:fldCharType="end"/>
            </w:r>
            <w:r>
              <w:fldChar w:fldCharType="begin"/>
            </w:r>
            <w:r>
              <w:instrText xml:space="preserve"> XE "para:N10D90:Table"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"entry:N10D92:Table" </w:instrText>
            </w:r>
            <w:r>
              <w:fldChar w:fldCharType="end"/>
            </w:r>
            <w:r>
              <w:fldChar w:fldCharType="begin"/>
            </w:r>
            <w:r>
              <w:instrText xml:space="preserve"> XE "para:N10D94:Table"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"entry:N10D97:Table" </w:instrText>
            </w:r>
            <w:r>
              <w:fldChar w:fldCharType="end"/>
            </w:r>
            <w:r>
              <w:fldChar w:fldCharType="begin"/>
            </w:r>
            <w:r>
              <w:instrText xml:space="preserve"> XE "para:N10D99:Table" </w:instrText>
            </w:r>
            <w:r>
              <w:fldChar w:fldCharType="end"/>
            </w:r>
            <w:r>
              <w:t>Section 7(10)</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"entry:N10D9B:Table" </w:instrText>
            </w:r>
            <w:r>
              <w:fldChar w:fldCharType="end"/>
            </w:r>
            <w:r>
              <w:fldChar w:fldCharType="begin"/>
            </w:r>
            <w:r>
              <w:instrText xml:space="preserve"> XE "para:N10D9D:Table"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"entry:N10D9F:Table" </w:instrText>
            </w:r>
            <w:r>
              <w:fldChar w:fldCharType="end"/>
            </w:r>
            <w:r>
              <w:fldChar w:fldCharType="begin"/>
            </w:r>
            <w:r>
              <w:instrText xml:space="preserve"> XE "para:N10DA1:Table" </w:instrText>
            </w:r>
            <w:r>
              <w:fldChar w:fldCharType="end"/>
            </w:r>
            <w:r>
              <w:t>Estimating income for the purposes of making, amending or terminating awards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"entry:N10DA4:Table" </w:instrText>
            </w:r>
            <w:r>
              <w:fldChar w:fldCharType="end"/>
            </w:r>
            <w:r>
              <w:fldChar w:fldCharType="begin"/>
            </w:r>
            <w:r>
              <w:instrText xml:space="preserve"> XE "para:N10DA6:Table" </w:instrText>
            </w:r>
            <w:r>
              <w:fldChar w:fldCharType="end"/>
            </w:r>
            <w:r>
              <w:t>Section 8 (entitlement to child tax credit)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"entry:N10DA8:Table" </w:instrText>
            </w:r>
            <w:r>
              <w:fldChar w:fldCharType="end"/>
            </w:r>
            <w:r>
              <w:fldChar w:fldCharType="begin"/>
            </w:r>
            <w:r>
              <w:instrText xml:space="preserve"> XE "para:N10DAA:Table"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"entry:N10DAC:Table" </w:instrText>
            </w:r>
            <w:r>
              <w:fldChar w:fldCharType="end"/>
            </w:r>
            <w:r>
              <w:fldChar w:fldCharType="begin"/>
            </w:r>
            <w:r>
              <w:instrText xml:space="preserve"> XE "para:N10DAE:Table"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"entry:N10DB1:Table" </w:instrText>
            </w:r>
            <w:r>
              <w:fldChar w:fldCharType="end"/>
            </w:r>
            <w:r>
              <w:fldChar w:fldCharType="begin"/>
            </w:r>
            <w:r>
              <w:instrText xml:space="preserve"> XE "para:N10DB3:Table" </w:instrText>
            </w:r>
            <w:r>
              <w:fldChar w:fldCharType="end"/>
            </w:r>
            <w:r>
              <w:t>Section 8</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"entry:N10DB5:Table" </w:instrText>
            </w:r>
            <w:r>
              <w:fldChar w:fldCharType="end"/>
            </w:r>
            <w:r>
              <w:fldChar w:fldCharType="begin"/>
            </w:r>
            <w:r>
              <w:instrText xml:space="preserve"> XE "para:N10DB7:Table"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"entry:N10DB9:Table" </w:instrText>
            </w:r>
            <w:r>
              <w:fldChar w:fldCharType="end"/>
            </w:r>
            <w:r>
              <w:fldChar w:fldCharType="begin"/>
            </w:r>
            <w:r>
              <w:instrText xml:space="preserve"> XE "para:N10DBB:Table" </w:instrText>
            </w:r>
            <w:r>
              <w:fldChar w:fldCharType="end"/>
            </w:r>
            <w:r>
              <w:t>Making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"entry:N10DBE:Table" </w:instrText>
            </w:r>
            <w:r>
              <w:fldChar w:fldCharType="end"/>
            </w:r>
            <w:r>
              <w:fldChar w:fldCharType="begin"/>
            </w:r>
            <w:r>
              <w:instrText xml:space="preserve"> XE "para:N10DC0:Table" </w:instrText>
            </w:r>
            <w:r>
              <w:fldChar w:fldCharType="end"/>
            </w:r>
            <w:r>
              <w:t>Section 8</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"entry:N10DC2:Table" </w:instrText>
            </w:r>
            <w:r>
              <w:fldChar w:fldCharType="end"/>
            </w:r>
            <w:r>
              <w:fldChar w:fldCharType="begin"/>
            </w:r>
            <w:r>
              <w:instrText xml:space="preserve"> XE "para:N10DC4:Table"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"entry:N10DC6:Table" </w:instrText>
            </w:r>
            <w:r>
              <w:fldChar w:fldCharType="end"/>
            </w:r>
            <w:r>
              <w:fldChar w:fldCharType="begin"/>
            </w:r>
            <w:r>
              <w:instrText xml:space="preserve"> XE "para:N10DC8:Table"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"entry:N10DCB:Table" </w:instrText>
            </w:r>
            <w:r>
              <w:fldChar w:fldCharType="end"/>
            </w:r>
            <w:r>
              <w:fldChar w:fldCharType="begin"/>
            </w:r>
            <w:r>
              <w:instrText xml:space="preserve"> XE "para:N10DCD:Table" </w:instrText>
            </w:r>
            <w:r>
              <w:fldChar w:fldCharType="end"/>
            </w:r>
            <w:r>
              <w:t>Section 8</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"entry:N10DCF:Table" </w:instrText>
            </w:r>
            <w:r>
              <w:fldChar w:fldCharType="end"/>
            </w:r>
            <w:r>
              <w:fldChar w:fldCharType="begin"/>
            </w:r>
            <w:r>
              <w:instrText xml:space="preserve"> XE "para:N10DD1:Table"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"entry:N10DD3:Table" </w:instrText>
            </w:r>
            <w:r>
              <w:fldChar w:fldCharType="end"/>
            </w:r>
            <w:r>
              <w:fldChar w:fldCharType="begin"/>
            </w:r>
            <w:r>
              <w:instrText xml:space="preserve"> XE "para:N10DD5:Table" </w:instrText>
            </w:r>
            <w:r>
              <w:fldChar w:fldCharType="end"/>
            </w:r>
            <w:r>
              <w:t>Entitlement to payment award</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"entry:N10DD8:Table" </w:instrText>
            </w:r>
            <w:r>
              <w:fldChar w:fldCharType="end"/>
            </w:r>
            <w:r>
              <w:fldChar w:fldCharType="begin"/>
            </w:r>
            <w:r>
              <w:instrText xml:space="preserve"> XE "para:N10DDA:Table" </w:instrText>
            </w:r>
            <w:r>
              <w:fldChar w:fldCharType="end"/>
            </w:r>
            <w:r>
              <w:t>Section 9 (maximum rate child tax credit)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"entry:N10DDC:Table" </w:instrText>
            </w:r>
            <w:r>
              <w:fldChar w:fldCharType="end"/>
            </w:r>
            <w:r>
              <w:fldChar w:fldCharType="begin"/>
            </w:r>
            <w:r>
              <w:instrText xml:space="preserve"> XE "para:N10DDE:Table"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"entry:N10DE0:Table" </w:instrText>
            </w:r>
            <w:r>
              <w:fldChar w:fldCharType="end"/>
            </w:r>
            <w:r>
              <w:fldChar w:fldCharType="begin"/>
            </w:r>
            <w:r>
              <w:instrText xml:space="preserve"> XE "para:N10DE2:Table"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"entry:N10DE5:Table" </w:instrText>
            </w:r>
            <w:r>
              <w:fldChar w:fldCharType="end"/>
            </w:r>
            <w:r>
              <w:fldChar w:fldCharType="begin"/>
            </w:r>
            <w:r>
              <w:instrText xml:space="preserve"> XE "para:N10DE7:Table" </w:instrText>
            </w:r>
            <w:r>
              <w:fldChar w:fldCharType="end"/>
            </w:r>
            <w:r>
              <w:t>Section 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"entry:N10DE9:Table" </w:instrText>
            </w:r>
            <w:r>
              <w:fldChar w:fldCharType="end"/>
            </w:r>
            <w:r>
              <w:fldChar w:fldCharType="begin"/>
            </w:r>
            <w:r>
              <w:instrText xml:space="preserve"> XE "para:N10DEB:Table"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"entry:N10DED:Table" </w:instrText>
            </w:r>
            <w:r>
              <w:fldChar w:fldCharType="end"/>
            </w:r>
            <w:r>
              <w:fldChar w:fldCharType="begin"/>
            </w:r>
            <w:r>
              <w:instrText xml:space="preserve"> XE "para:N10DEF:Table" </w:instrText>
            </w:r>
            <w:r>
              <w:fldChar w:fldCharType="end"/>
            </w:r>
            <w:r>
              <w:t>Making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"entry:N10DF2:Table" </w:instrText>
            </w:r>
            <w:r>
              <w:fldChar w:fldCharType="end"/>
            </w:r>
            <w:r>
              <w:fldChar w:fldCharType="begin"/>
            </w:r>
            <w:r>
              <w:instrText xml:space="preserve"> XE "para:N10DF4:Table" </w:instrText>
            </w:r>
            <w:r>
              <w:fldChar w:fldCharType="end"/>
            </w:r>
            <w:r>
              <w:t>Section 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"entry:N10DF6:Table" </w:instrText>
            </w:r>
            <w:r>
              <w:fldChar w:fldCharType="end"/>
            </w:r>
            <w:r>
              <w:fldChar w:fldCharType="begin"/>
            </w:r>
            <w:r>
              <w:instrText xml:space="preserve"> XE "para:N10DF8:Table"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"entry:N10DFA:Table" </w:instrText>
            </w:r>
            <w:r>
              <w:fldChar w:fldCharType="end"/>
            </w:r>
            <w:r>
              <w:fldChar w:fldCharType="begin"/>
            </w:r>
            <w:r>
              <w:instrText xml:space="preserve"> XE "para:N10DFC:Table"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"entry:N10DFF:Table" </w:instrText>
            </w:r>
            <w:r>
              <w:fldChar w:fldCharType="end"/>
            </w:r>
            <w:r>
              <w:fldChar w:fldCharType="begin"/>
            </w:r>
            <w:r>
              <w:instrText xml:space="preserve"> XE "para:N10E01:Table" </w:instrText>
            </w:r>
            <w:r>
              <w:fldChar w:fldCharType="end"/>
            </w:r>
            <w:r>
              <w:t>Section 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"entry:N10E03:Table" </w:instrText>
            </w:r>
            <w:r>
              <w:fldChar w:fldCharType="end"/>
            </w:r>
            <w:r>
              <w:fldChar w:fldCharType="begin"/>
            </w:r>
            <w:r>
              <w:instrText xml:space="preserve"> XE "para:N10E05:Table"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"entry:N10E07:Table" </w:instrText>
            </w:r>
            <w:r>
              <w:fldChar w:fldCharType="end"/>
            </w:r>
            <w:r>
              <w:fldChar w:fldCharType="begin"/>
            </w:r>
            <w:r>
              <w:instrText xml:space="preserve"> XE "para:N10E09:Table" </w:instrText>
            </w:r>
            <w:r>
              <w:fldChar w:fldCharType="end"/>
            </w:r>
            <w:r>
              <w:t>Entitlement to payment of award</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"entry:N10E0C:Table" </w:instrText>
            </w:r>
            <w:r>
              <w:fldChar w:fldCharType="end"/>
            </w:r>
            <w:r>
              <w:fldChar w:fldCharType="begin"/>
            </w:r>
            <w:r>
              <w:instrText xml:space="preserve"> XE "para:N10E0E:Table" </w:instrText>
            </w:r>
            <w:r>
              <w:fldChar w:fldCharType="end"/>
            </w:r>
            <w:r>
              <w:t>Section 10 (entitlement to working tax credit)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"entry:N10E10:Table" </w:instrText>
            </w:r>
            <w:r>
              <w:fldChar w:fldCharType="end"/>
            </w:r>
            <w:r>
              <w:fldChar w:fldCharType="begin"/>
            </w:r>
            <w:r>
              <w:instrText xml:space="preserve"> XE "para:N10E12:Table"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"entry:N10E14:Table" </w:instrText>
            </w:r>
            <w:r>
              <w:fldChar w:fldCharType="end"/>
            </w:r>
            <w:r>
              <w:fldChar w:fldCharType="begin"/>
            </w:r>
            <w:r>
              <w:instrText xml:space="preserve"> XE "para:N10E16:Table"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"entry:N10E19:Table" </w:instrText>
            </w:r>
            <w:r>
              <w:fldChar w:fldCharType="end"/>
            </w:r>
            <w:r>
              <w:fldChar w:fldCharType="begin"/>
            </w:r>
            <w:r>
              <w:instrText xml:space="preserve"> XE "para:N10E1B:Table" </w:instrText>
            </w:r>
            <w:r>
              <w:fldChar w:fldCharType="end"/>
            </w:r>
            <w:r>
              <w:t>Section 10</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"entry:N10E1D:Table" </w:instrText>
            </w:r>
            <w:r>
              <w:fldChar w:fldCharType="end"/>
            </w:r>
            <w:r>
              <w:fldChar w:fldCharType="begin"/>
            </w:r>
            <w:r>
              <w:instrText xml:space="preserve"> XE "para:N10E1F:Table"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"entry:N10E21:Table" </w:instrText>
            </w:r>
            <w:r>
              <w:fldChar w:fldCharType="end"/>
            </w:r>
            <w:r>
              <w:fldChar w:fldCharType="begin"/>
            </w:r>
            <w:r>
              <w:instrText xml:space="preserve"> XE "para:N10E23:Table" </w:instrText>
            </w:r>
            <w:r>
              <w:fldChar w:fldCharType="end"/>
            </w:r>
            <w:r>
              <w:t>Making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"entry:N10E26:Table" </w:instrText>
            </w:r>
            <w:r>
              <w:fldChar w:fldCharType="end"/>
            </w:r>
            <w:r>
              <w:fldChar w:fldCharType="begin"/>
            </w:r>
            <w:r>
              <w:instrText xml:space="preserve"> XE "para:N10E28:Table" </w:instrText>
            </w:r>
            <w:r>
              <w:fldChar w:fldCharType="end"/>
            </w:r>
            <w:r>
              <w:t>Section 10</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"entry:N10E2A:Table" </w:instrText>
            </w:r>
            <w:r>
              <w:fldChar w:fldCharType="end"/>
            </w:r>
            <w:r>
              <w:fldChar w:fldCharType="begin"/>
            </w:r>
            <w:r>
              <w:instrText xml:space="preserve"> XE "para:N10E2C:Table"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"entry:N10E2E:Table" </w:instrText>
            </w:r>
            <w:r>
              <w:fldChar w:fldCharType="end"/>
            </w:r>
            <w:r>
              <w:fldChar w:fldCharType="begin"/>
            </w:r>
            <w:r>
              <w:instrText xml:space="preserve"> XE "para:N10E30:Table"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"entry:N10E33:Table" </w:instrText>
            </w:r>
            <w:r>
              <w:fldChar w:fldCharType="end"/>
            </w:r>
            <w:r>
              <w:fldChar w:fldCharType="begin"/>
            </w:r>
            <w:r>
              <w:instrText xml:space="preserve"> XE "para:N10E35:Table" </w:instrText>
            </w:r>
            <w:r>
              <w:fldChar w:fldCharType="end"/>
            </w:r>
            <w:r>
              <w:t>Section 10</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"entry:N10E37:Table" </w:instrText>
            </w:r>
            <w:r>
              <w:fldChar w:fldCharType="end"/>
            </w:r>
            <w:r>
              <w:fldChar w:fldCharType="begin"/>
            </w:r>
            <w:r>
              <w:instrText xml:space="preserve"> XE "para:N10E39:Table"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"entry:N10E3B:Table" </w:instrText>
            </w:r>
            <w:r>
              <w:fldChar w:fldCharType="end"/>
            </w:r>
            <w:r>
              <w:fldChar w:fldCharType="begin"/>
            </w:r>
            <w:r>
              <w:instrText xml:space="preserve"> XE "para:N10E3D:Table" </w:instrText>
            </w:r>
            <w:r>
              <w:fldChar w:fldCharType="end"/>
            </w:r>
            <w:r>
              <w:t>Entitlement to payment of award</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"entry:N10E40:Table" </w:instrText>
            </w:r>
            <w:r>
              <w:fldChar w:fldCharType="end"/>
            </w:r>
            <w:r>
              <w:fldChar w:fldCharType="begin"/>
            </w:r>
            <w:r>
              <w:instrText xml:space="preserve"> XE "para:N10E42:Table" </w:instrText>
            </w:r>
            <w:r>
              <w:fldChar w:fldCharType="end"/>
            </w:r>
            <w:r>
              <w:t>Section 11 (maximum rate working tax credit)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"entry:N10E44:Table" </w:instrText>
            </w:r>
            <w:r>
              <w:fldChar w:fldCharType="end"/>
            </w:r>
            <w:r>
              <w:fldChar w:fldCharType="begin"/>
            </w:r>
            <w:r>
              <w:instrText xml:space="preserve"> XE "para:N10E46:Table"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"entry:N10E48:Table" </w:instrText>
            </w:r>
            <w:r>
              <w:fldChar w:fldCharType="end"/>
            </w:r>
            <w:r>
              <w:fldChar w:fldCharType="begin"/>
            </w:r>
            <w:r>
              <w:instrText xml:space="preserve"> XE "para:N10E4A:Table"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"entry:N10E4D:Table" </w:instrText>
            </w:r>
            <w:r>
              <w:fldChar w:fldCharType="end"/>
            </w:r>
            <w:r>
              <w:fldChar w:fldCharType="begin"/>
            </w:r>
            <w:r>
              <w:instrText xml:space="preserve"> XE "para:N10E4F:Table" </w:instrText>
            </w:r>
            <w:r>
              <w:fldChar w:fldCharType="end"/>
            </w:r>
            <w:r>
              <w:t>Section 11</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"entry:N10E51:Table" </w:instrText>
            </w:r>
            <w:r>
              <w:fldChar w:fldCharType="end"/>
            </w:r>
            <w:r>
              <w:fldChar w:fldCharType="begin"/>
            </w:r>
            <w:r>
              <w:instrText xml:space="preserve"> XE "para:N10E53:Table"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"entry:N10E55:Table" </w:instrText>
            </w:r>
            <w:r>
              <w:fldChar w:fldCharType="end"/>
            </w:r>
            <w:r>
              <w:fldChar w:fldCharType="begin"/>
            </w:r>
            <w:r>
              <w:instrText xml:space="preserve"> XE "para:N10E57:Table" </w:instrText>
            </w:r>
            <w:r>
              <w:fldChar w:fldCharType="end"/>
            </w:r>
            <w:r>
              <w:t>Making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lastRenderedPageBreak/>
              <w:fldChar w:fldCharType="begin"/>
            </w:r>
            <w:r>
              <w:instrText xml:space="preserve"> XE "entry:N10E5A:Table" </w:instrText>
            </w:r>
            <w:r>
              <w:fldChar w:fldCharType="end"/>
            </w:r>
            <w:r>
              <w:fldChar w:fldCharType="begin"/>
            </w:r>
            <w:r>
              <w:instrText xml:space="preserve"> XE "para:N10E5C:Table" </w:instrText>
            </w:r>
            <w:r>
              <w:fldChar w:fldCharType="end"/>
            </w:r>
            <w:r>
              <w:t>Section 11</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"entry:N10E5E:Table" </w:instrText>
            </w:r>
            <w:r>
              <w:fldChar w:fldCharType="end"/>
            </w:r>
            <w:r>
              <w:fldChar w:fldCharType="begin"/>
            </w:r>
            <w:r>
              <w:instrText xml:space="preserve"> XE "para:N10E60:Table"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"entry:N10E62:Table" </w:instrText>
            </w:r>
            <w:r>
              <w:fldChar w:fldCharType="end"/>
            </w:r>
            <w:r>
              <w:fldChar w:fldCharType="begin"/>
            </w:r>
            <w:r>
              <w:instrText xml:space="preserve"> XE "para:N10E64:Table"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"entry:N10E67:Table" </w:instrText>
            </w:r>
            <w:r>
              <w:fldChar w:fldCharType="end"/>
            </w:r>
            <w:r>
              <w:fldChar w:fldCharType="begin"/>
            </w:r>
            <w:r>
              <w:instrText xml:space="preserve"> XE "para:N10E69:Table" </w:instrText>
            </w:r>
            <w:r>
              <w:fldChar w:fldCharType="end"/>
            </w:r>
            <w:r>
              <w:t>Section 11</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"entry:N10E6B:Table" </w:instrText>
            </w:r>
            <w:r>
              <w:fldChar w:fldCharType="end"/>
            </w:r>
            <w:r>
              <w:fldChar w:fldCharType="begin"/>
            </w:r>
            <w:r>
              <w:instrText xml:space="preserve"> XE "para:N10E6D:Table"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"entry:N10E6F:Table" </w:instrText>
            </w:r>
            <w:r>
              <w:fldChar w:fldCharType="end"/>
            </w:r>
            <w:r>
              <w:fldChar w:fldCharType="begin"/>
            </w:r>
            <w:r>
              <w:instrText xml:space="preserve"> XE "para:N10E71:Table" </w:instrText>
            </w:r>
            <w:r>
              <w:fldChar w:fldCharType="end"/>
            </w:r>
            <w:r>
              <w:t>Entitlement to payment of award</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"entry:N10E74:Table" </w:instrText>
            </w:r>
            <w:r>
              <w:fldChar w:fldCharType="end"/>
            </w:r>
            <w:r>
              <w:fldChar w:fldCharType="begin"/>
            </w:r>
            <w:r>
              <w:instrText xml:space="preserve"> XE "para:N10E76:Table" </w:instrText>
            </w:r>
            <w:r>
              <w:fldChar w:fldCharType="end"/>
            </w:r>
            <w:r>
              <w:t>Section 12(1) to (5) (child care element working tax credit)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"entry:N10E78:Table" </w:instrText>
            </w:r>
            <w:r>
              <w:fldChar w:fldCharType="end"/>
            </w:r>
            <w:r>
              <w:fldChar w:fldCharType="begin"/>
            </w:r>
            <w:r>
              <w:instrText xml:space="preserve"> XE "para:N10E7A:Table"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"entry:N10E7C:Table" </w:instrText>
            </w:r>
            <w:r>
              <w:fldChar w:fldCharType="end"/>
            </w:r>
            <w:r>
              <w:fldChar w:fldCharType="begin"/>
            </w:r>
            <w:r>
              <w:instrText xml:space="preserve"> XE "para:N10E7E:Table"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"entry:N10E81:Table" </w:instrText>
            </w:r>
            <w:r>
              <w:fldChar w:fldCharType="end"/>
            </w:r>
            <w:r>
              <w:fldChar w:fldCharType="begin"/>
            </w:r>
            <w:r>
              <w:instrText xml:space="preserve"> XE "para:N10E83:Table" </w:instrText>
            </w:r>
            <w:r>
              <w:fldChar w:fldCharType="end"/>
            </w:r>
            <w:r>
              <w:t>Section 12(1) to (5)</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"entry:N10E85:Table" </w:instrText>
            </w:r>
            <w:r>
              <w:fldChar w:fldCharType="end"/>
            </w:r>
            <w:r>
              <w:fldChar w:fldCharType="begin"/>
            </w:r>
            <w:r>
              <w:instrText xml:space="preserve"> XE "para:N10E87:Table"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"entry:N10E89:Table" </w:instrText>
            </w:r>
            <w:r>
              <w:fldChar w:fldCharType="end"/>
            </w:r>
            <w:r>
              <w:fldChar w:fldCharType="begin"/>
            </w:r>
            <w:r>
              <w:instrText xml:space="preserve"> XE "para:N10E8B:Table" </w:instrText>
            </w:r>
            <w:r>
              <w:fldChar w:fldCharType="end"/>
            </w:r>
            <w:r>
              <w:t>Making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"entry:N10E8E:Table" </w:instrText>
            </w:r>
            <w:r>
              <w:fldChar w:fldCharType="end"/>
            </w:r>
            <w:r>
              <w:fldChar w:fldCharType="begin"/>
            </w:r>
            <w:r>
              <w:instrText xml:space="preserve"> XE "para:N10E90:Table" </w:instrText>
            </w:r>
            <w:r>
              <w:fldChar w:fldCharType="end"/>
            </w:r>
            <w:r>
              <w:t>Section 12 (1) to (5)</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"entry:N10E92:Table" </w:instrText>
            </w:r>
            <w:r>
              <w:fldChar w:fldCharType="end"/>
            </w:r>
            <w:r>
              <w:fldChar w:fldCharType="begin"/>
            </w:r>
            <w:r>
              <w:instrText xml:space="preserve"> XE "para:N10E94:Table"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"entry:N10E96:Table" </w:instrText>
            </w:r>
            <w:r>
              <w:fldChar w:fldCharType="end"/>
            </w:r>
            <w:r>
              <w:fldChar w:fldCharType="begin"/>
            </w:r>
            <w:r>
              <w:instrText xml:space="preserve"> XE "para:N10E98:Table"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"entry:N10E9B:Table" </w:instrText>
            </w:r>
            <w:r>
              <w:fldChar w:fldCharType="end"/>
            </w:r>
            <w:r>
              <w:fldChar w:fldCharType="begin"/>
            </w:r>
            <w:r>
              <w:instrText xml:space="preserve"> XE "para:N10E9D:Table" </w:instrText>
            </w:r>
            <w:r>
              <w:fldChar w:fldCharType="end"/>
            </w:r>
            <w:r>
              <w:t>Section 12(1) to (5)</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"entry:N10E9F:Table" </w:instrText>
            </w:r>
            <w:r>
              <w:fldChar w:fldCharType="end"/>
            </w:r>
            <w:r>
              <w:fldChar w:fldCharType="begin"/>
            </w:r>
            <w:r>
              <w:instrText xml:space="preserve"> XE "para:N10EA1:Table"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"entry:N10EA3:Table" </w:instrText>
            </w:r>
            <w:r>
              <w:fldChar w:fldCharType="end"/>
            </w:r>
            <w:r>
              <w:fldChar w:fldCharType="begin"/>
            </w:r>
            <w:r>
              <w:instrText xml:space="preserve"> XE "para:N10EA5:Table" </w:instrText>
            </w:r>
            <w:r>
              <w:fldChar w:fldCharType="end"/>
            </w:r>
            <w:r>
              <w:t>Entitlement to payment of award</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"entry:N10EA8:Table" </w:instrText>
            </w:r>
            <w:r>
              <w:fldChar w:fldCharType="end"/>
            </w:r>
            <w:r>
              <w:fldChar w:fldCharType="begin"/>
            </w:r>
            <w:r>
              <w:instrText xml:space="preserve"> XE "para:N10EAA:Table" </w:instrText>
            </w:r>
            <w:r>
              <w:fldChar w:fldCharType="end"/>
            </w:r>
            <w:r>
              <w:t>Section 12(5) to (8)</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"entry:N10EAC:Table" </w:instrText>
            </w:r>
            <w:r>
              <w:fldChar w:fldCharType="end"/>
            </w:r>
            <w:r>
              <w:fldChar w:fldCharType="begin"/>
            </w:r>
            <w:r>
              <w:instrText xml:space="preserve"> XE "para:N10EAE:Table"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"entry:N10EB0:Table" </w:instrText>
            </w:r>
            <w:r>
              <w:fldChar w:fldCharType="end"/>
            </w:r>
            <w:r>
              <w:fldChar w:fldCharType="begin"/>
            </w:r>
            <w:r>
              <w:instrText xml:space="preserve"> XE "para:N10EB2:Table" </w:instrText>
            </w:r>
            <w:r>
              <w:fldChar w:fldCharType="end"/>
            </w:r>
            <w:r>
              <w:t>Making schemes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"entry:N10EB5:Table" </w:instrText>
            </w:r>
            <w:r>
              <w:fldChar w:fldCharType="end"/>
            </w:r>
            <w:r>
              <w:fldChar w:fldCharType="begin"/>
            </w:r>
            <w:r>
              <w:instrText xml:space="preserve"> XE "para:N10EB7:Table" </w:instrText>
            </w:r>
            <w:r>
              <w:fldChar w:fldCharType="end"/>
            </w:r>
            <w:r>
              <w:t>Section 13 (rate of tax credit)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"entry:N10EB9:Table" </w:instrText>
            </w:r>
            <w:r>
              <w:fldChar w:fldCharType="end"/>
            </w:r>
            <w:r>
              <w:fldChar w:fldCharType="begin"/>
            </w:r>
            <w:r>
              <w:instrText xml:space="preserve"> XE "para:N10EBB:Table"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"entry:N10EBD:Table" </w:instrText>
            </w:r>
            <w:r>
              <w:fldChar w:fldCharType="end"/>
            </w:r>
            <w:r>
              <w:fldChar w:fldCharType="begin"/>
            </w:r>
            <w:r>
              <w:instrText xml:space="preserve"> XE "para:N10EBF:Table"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"entry:N10EC2:Table" </w:instrText>
            </w:r>
            <w:r>
              <w:fldChar w:fldCharType="end"/>
            </w:r>
            <w:r>
              <w:fldChar w:fldCharType="begin"/>
            </w:r>
            <w:r>
              <w:instrText xml:space="preserve"> XE "para:N10EC4:Table" </w:instrText>
            </w:r>
            <w:r>
              <w:fldChar w:fldCharType="end"/>
            </w:r>
            <w:r>
              <w:t>Section 13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"entry:N10EC6:Table" </w:instrText>
            </w:r>
            <w:r>
              <w:fldChar w:fldCharType="end"/>
            </w:r>
            <w:r>
              <w:fldChar w:fldCharType="begin"/>
            </w:r>
            <w:r>
              <w:instrText xml:space="preserve"> XE "para:N10EC8:Table"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"entry:N10ECA:Table" </w:instrText>
            </w:r>
            <w:r>
              <w:fldChar w:fldCharType="end"/>
            </w:r>
            <w:r>
              <w:fldChar w:fldCharType="begin"/>
            </w:r>
            <w:r>
              <w:instrText xml:space="preserve"> XE "para:N10ECC:Table" </w:instrText>
            </w:r>
            <w:r>
              <w:fldChar w:fldCharType="end"/>
            </w:r>
            <w:r>
              <w:t>Making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"entry:N10ECF:Table" </w:instrText>
            </w:r>
            <w:r>
              <w:fldChar w:fldCharType="end"/>
            </w:r>
            <w:r>
              <w:fldChar w:fldCharType="begin"/>
            </w:r>
            <w:r>
              <w:instrText xml:space="preserve"> XE "para:N10ED1:Table" </w:instrText>
            </w:r>
            <w:r>
              <w:fldChar w:fldCharType="end"/>
            </w:r>
            <w:r>
              <w:t>Section 13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"entry:N10ED3:Table" </w:instrText>
            </w:r>
            <w:r>
              <w:fldChar w:fldCharType="end"/>
            </w:r>
            <w:r>
              <w:fldChar w:fldCharType="begin"/>
            </w:r>
            <w:r>
              <w:instrText xml:space="preserve"> XE "para:N10ED5:Table"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"entry:N10ED7:Table" </w:instrText>
            </w:r>
            <w:r>
              <w:fldChar w:fldCharType="end"/>
            </w:r>
            <w:r>
              <w:fldChar w:fldCharType="begin"/>
            </w:r>
            <w:r>
              <w:instrText xml:space="preserve"> XE "para:N10ED9:Table"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"entry:N10EDC:Table" </w:instrText>
            </w:r>
            <w:r>
              <w:fldChar w:fldCharType="end"/>
            </w:r>
            <w:r>
              <w:fldChar w:fldCharType="begin"/>
            </w:r>
            <w:r>
              <w:instrText xml:space="preserve"> XE "para:N10EDE:Table" </w:instrText>
            </w:r>
            <w:r>
              <w:fldChar w:fldCharType="end"/>
            </w:r>
            <w:r>
              <w:t>Section 13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"entry:N10EE0:Table" </w:instrText>
            </w:r>
            <w:r>
              <w:fldChar w:fldCharType="end"/>
            </w:r>
            <w:r>
              <w:fldChar w:fldCharType="begin"/>
            </w:r>
            <w:r>
              <w:instrText xml:space="preserve"> XE "para:N10EE2:Table"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"entry:N10EE4:Table" </w:instrText>
            </w:r>
            <w:r>
              <w:fldChar w:fldCharType="end"/>
            </w:r>
            <w:r>
              <w:fldChar w:fldCharType="begin"/>
            </w:r>
            <w:r>
              <w:instrText xml:space="preserve"> XE "para:N10EE6:Table" </w:instrText>
            </w:r>
            <w:r>
              <w:fldChar w:fldCharType="end"/>
            </w:r>
            <w:r>
              <w:t>Entitlement to payment of award</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"entry:N10EE9:Table" </w:instrText>
            </w:r>
            <w:r>
              <w:fldChar w:fldCharType="end"/>
            </w:r>
            <w:r>
              <w:fldChar w:fldCharType="begin"/>
            </w:r>
            <w:r>
              <w:instrText xml:space="preserve"> XE "para:N10EEB:Table" </w:instrText>
            </w:r>
            <w:r>
              <w:fldChar w:fldCharType="end"/>
            </w:r>
            <w:r>
              <w:t>Section 14(1) and (3) (initial decisions on claims)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"entry:N10EED:Table" </w:instrText>
            </w:r>
            <w:r>
              <w:fldChar w:fldCharType="end"/>
            </w:r>
            <w:r>
              <w:fldChar w:fldCharType="begin"/>
            </w:r>
            <w:r>
              <w:instrText xml:space="preserve"> XE "para:N10EEF:Table"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"entry:N10EF1:Table" </w:instrText>
            </w:r>
            <w:r>
              <w:fldChar w:fldCharType="end"/>
            </w:r>
            <w:r>
              <w:fldChar w:fldCharType="begin"/>
            </w:r>
            <w:r>
              <w:instrText xml:space="preserve"> XE "para:N10EF3:Table"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"entry:N10EF6:Table" </w:instrText>
            </w:r>
            <w:r>
              <w:fldChar w:fldCharType="end"/>
            </w:r>
            <w:r>
              <w:fldChar w:fldCharType="begin"/>
            </w:r>
            <w:r>
              <w:instrText xml:space="preserve"> XE "para:N10EF8:Table" </w:instrText>
            </w:r>
            <w:r>
              <w:fldChar w:fldCharType="end"/>
            </w:r>
            <w:r>
              <w:t>Section 14(2)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"entry:N10EFA:Table" </w:instrText>
            </w:r>
            <w:r>
              <w:fldChar w:fldCharType="end"/>
            </w:r>
            <w:r>
              <w:fldChar w:fldCharType="begin"/>
            </w:r>
            <w:r>
              <w:instrText xml:space="preserve"> XE "para:N10EFC:Table"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"entry:N10EFE:Table" </w:instrText>
            </w:r>
            <w:r>
              <w:fldChar w:fldCharType="end"/>
            </w:r>
            <w:r>
              <w:fldChar w:fldCharType="begin"/>
            </w:r>
            <w:r>
              <w:instrText xml:space="preserve"> XE "para:N10F00:Table"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"entry:N10F03:Table" </w:instrText>
            </w:r>
            <w:r>
              <w:fldChar w:fldCharType="end"/>
            </w:r>
            <w:r>
              <w:fldChar w:fldCharType="begin"/>
            </w:r>
            <w:r>
              <w:instrText xml:space="preserve"> XE "para:N10F05:Table" </w:instrText>
            </w:r>
            <w:r>
              <w:fldChar w:fldCharType="end"/>
            </w:r>
            <w:r>
              <w:t>Section 14(2)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"entry:N10F07:Table" </w:instrText>
            </w:r>
            <w:r>
              <w:fldChar w:fldCharType="end"/>
            </w:r>
            <w:r>
              <w:fldChar w:fldCharType="begin"/>
            </w:r>
            <w:r>
              <w:instrText xml:space="preserve"> XE "para:N10F09:Table"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"entry:N10F0B:Table" </w:instrText>
            </w:r>
            <w:r>
              <w:fldChar w:fldCharType="end"/>
            </w:r>
            <w:r>
              <w:fldChar w:fldCharType="begin"/>
            </w:r>
            <w:r>
              <w:instrText xml:space="preserve"> XE "para:N10F0D:Table" </w:instrText>
            </w:r>
            <w:r>
              <w:fldChar w:fldCharType="end"/>
            </w:r>
            <w:r>
              <w:t>Dealing with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"entry:N10F10:Table" </w:instrText>
            </w:r>
            <w:r>
              <w:fldChar w:fldCharType="end"/>
            </w:r>
            <w:r>
              <w:fldChar w:fldCharType="begin"/>
            </w:r>
            <w:r>
              <w:instrText xml:space="preserve"> XE "para:N10F12:Table" </w:instrText>
            </w:r>
            <w:r>
              <w:fldChar w:fldCharType="end"/>
            </w:r>
            <w:r>
              <w:t>Section 15(1) (revised decisions after notifications)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"entry:N10F14:Table" </w:instrText>
            </w:r>
            <w:r>
              <w:fldChar w:fldCharType="end"/>
            </w:r>
            <w:r>
              <w:fldChar w:fldCharType="begin"/>
            </w:r>
            <w:r>
              <w:instrText xml:space="preserve"> XE "para:N10F16:Table"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"entry:N10F18:Table" </w:instrText>
            </w:r>
            <w:r>
              <w:fldChar w:fldCharType="end"/>
            </w:r>
            <w:r>
              <w:fldChar w:fldCharType="begin"/>
            </w:r>
            <w:r>
              <w:instrText xml:space="preserve"> XE "para:N10F1A:Table" </w:instrText>
            </w:r>
            <w:r>
              <w:fldChar w:fldCharType="end"/>
            </w:r>
            <w:r>
              <w:t>Making decisions on whether to amend awards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"entry:N10F1D:Table" </w:instrText>
            </w:r>
            <w:r>
              <w:fldChar w:fldCharType="end"/>
            </w:r>
            <w:r>
              <w:fldChar w:fldCharType="begin"/>
            </w:r>
            <w:r>
              <w:instrText xml:space="preserve"> XE "para:N10F1F:Table" </w:instrText>
            </w:r>
            <w:r>
              <w:fldChar w:fldCharType="end"/>
            </w:r>
            <w:r>
              <w:t>Section 15(2)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"entry:N10F21:Table" </w:instrText>
            </w:r>
            <w:r>
              <w:fldChar w:fldCharType="end"/>
            </w:r>
            <w:r>
              <w:fldChar w:fldCharType="begin"/>
            </w:r>
            <w:r>
              <w:instrText xml:space="preserve"> XE "para:N10F23:Table"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"entry:N10F25:Table" </w:instrText>
            </w:r>
            <w:r>
              <w:fldChar w:fldCharType="end"/>
            </w:r>
            <w:r>
              <w:fldChar w:fldCharType="begin"/>
            </w:r>
            <w:r>
              <w:instrText xml:space="preserve"> XE "para:N10F27:Table"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"entry:N10F2A:Table" </w:instrText>
            </w:r>
            <w:r>
              <w:fldChar w:fldCharType="end"/>
            </w:r>
            <w:r>
              <w:fldChar w:fldCharType="begin"/>
            </w:r>
            <w:r>
              <w:instrText xml:space="preserve"> XE "para:N10F2C:Table" </w:instrText>
            </w:r>
            <w:r>
              <w:fldChar w:fldCharType="end"/>
            </w:r>
            <w:r>
              <w:t>Section 15(2)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"entry:N10F2E:Table" </w:instrText>
            </w:r>
            <w:r>
              <w:fldChar w:fldCharType="end"/>
            </w:r>
            <w:r>
              <w:fldChar w:fldCharType="begin"/>
            </w:r>
            <w:r>
              <w:instrText xml:space="preserve"> XE "para:N10F30:Table"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"entry:N10F32:Table" </w:instrText>
            </w:r>
            <w:r>
              <w:fldChar w:fldCharType="end"/>
            </w:r>
            <w:r>
              <w:fldChar w:fldCharType="begin"/>
            </w:r>
            <w:r>
              <w:instrText xml:space="preserve"> XE "para:N10F34:Table" </w:instrText>
            </w:r>
            <w:r>
              <w:fldChar w:fldCharType="end"/>
            </w:r>
            <w:r>
              <w:t>Dealing with notifications of change of circumstances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"entry:N10F37:Table" </w:instrText>
            </w:r>
            <w:r>
              <w:fldChar w:fldCharType="end"/>
            </w:r>
            <w:r>
              <w:fldChar w:fldCharType="begin"/>
            </w:r>
            <w:r>
              <w:instrText xml:space="preserve"> XE "para:N10F39:Table" </w:instrText>
            </w:r>
            <w:r>
              <w:fldChar w:fldCharType="end"/>
            </w:r>
            <w:r>
              <w:t>Section 16(1) (other revised decisions)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"entry:N10F3B:Table" </w:instrText>
            </w:r>
            <w:r>
              <w:fldChar w:fldCharType="end"/>
            </w:r>
            <w:r>
              <w:fldChar w:fldCharType="begin"/>
            </w:r>
            <w:r>
              <w:instrText xml:space="preserve"> XE "para:N10F3D:Table"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"entry:N10F3F:Table" </w:instrText>
            </w:r>
            <w:r>
              <w:fldChar w:fldCharType="end"/>
            </w:r>
            <w:r>
              <w:fldChar w:fldCharType="begin"/>
            </w:r>
            <w:r>
              <w:instrText xml:space="preserve"> XE "para:N10F41:Table" </w:instrText>
            </w:r>
            <w:r>
              <w:fldChar w:fldCharType="end"/>
            </w:r>
            <w:r>
              <w:t>Making decisions on whether to amend or terminate awards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"entry:N10F44:Table" </w:instrText>
            </w:r>
            <w:r>
              <w:fldChar w:fldCharType="end"/>
            </w:r>
            <w:r>
              <w:fldChar w:fldCharType="begin"/>
            </w:r>
            <w:r>
              <w:instrText xml:space="preserve"> XE "para:N10F46:Table" </w:instrText>
            </w:r>
            <w:r>
              <w:fldChar w:fldCharType="end"/>
            </w:r>
            <w:r>
              <w:t>Section 16(2) and (3)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"entry:N10F48:Table" </w:instrText>
            </w:r>
            <w:r>
              <w:fldChar w:fldCharType="end"/>
            </w:r>
            <w:r>
              <w:fldChar w:fldCharType="begin"/>
            </w:r>
            <w:r>
              <w:instrText xml:space="preserve"> XE "para:N10F4A:Table"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"entry:N10F4C:Table" </w:instrText>
            </w:r>
            <w:r>
              <w:fldChar w:fldCharType="end"/>
            </w:r>
            <w:r>
              <w:fldChar w:fldCharType="begin"/>
            </w:r>
            <w:r>
              <w:instrText xml:space="preserve"> XE "para:N10F4E:Table" </w:instrText>
            </w:r>
            <w:r>
              <w:fldChar w:fldCharType="end"/>
            </w:r>
            <w:r>
              <w:t>Giving of notice under section 16(2) and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"entry:N10F51:Table" </w:instrText>
            </w:r>
            <w:r>
              <w:fldChar w:fldCharType="end"/>
            </w:r>
            <w:r>
              <w:fldChar w:fldCharType="begin"/>
            </w:r>
            <w:r>
              <w:instrText xml:space="preserve"> XE "para:N10F53:Table" </w:instrText>
            </w:r>
            <w:r>
              <w:fldChar w:fldCharType="end"/>
            </w:r>
            <w:r>
              <w:t>Section 16(3)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"entry:N10F55:Table" </w:instrText>
            </w:r>
            <w:r>
              <w:fldChar w:fldCharType="end"/>
            </w:r>
            <w:r>
              <w:fldChar w:fldCharType="begin"/>
            </w:r>
            <w:r>
              <w:instrText xml:space="preserve"> XE "para:N10F57:Table"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"entry:N10F59:Table" </w:instrText>
            </w:r>
            <w:r>
              <w:fldChar w:fldCharType="end"/>
            </w:r>
            <w:r>
              <w:fldChar w:fldCharType="begin"/>
            </w:r>
            <w:r>
              <w:instrText xml:space="preserve"> XE "para:N10F5B:Table"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"entry:N10F5E:Table" </w:instrText>
            </w:r>
            <w:r>
              <w:fldChar w:fldCharType="end"/>
            </w:r>
            <w:r>
              <w:fldChar w:fldCharType="begin"/>
            </w:r>
            <w:r>
              <w:instrText xml:space="preserve"> XE "para:N10F60:Table" </w:instrText>
            </w:r>
            <w:r>
              <w:fldChar w:fldCharType="end"/>
            </w:r>
            <w:r>
              <w:t>Section 17(1) to (9) (final notice)</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"entry:N10F62:Table" </w:instrText>
            </w:r>
            <w:r>
              <w:fldChar w:fldCharType="end"/>
            </w:r>
            <w:r>
              <w:fldChar w:fldCharType="begin"/>
            </w:r>
            <w:r>
              <w:instrText xml:space="preserve"> XE "para:N10F64:Table"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"entry:N10F66:Table" </w:instrText>
            </w:r>
            <w:r>
              <w:fldChar w:fldCharType="end"/>
            </w:r>
            <w:r>
              <w:fldChar w:fldCharType="begin"/>
            </w:r>
            <w:r>
              <w:instrText xml:space="preserve"> XE "para:N10F68:Table" </w:instrText>
            </w:r>
            <w:r>
              <w:fldChar w:fldCharType="end"/>
            </w:r>
            <w:r>
              <w:t>Giving final notice on award</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"entry:N10F6B:Table" </w:instrText>
            </w:r>
            <w:r>
              <w:fldChar w:fldCharType="end"/>
            </w:r>
            <w:r>
              <w:fldChar w:fldCharType="begin"/>
            </w:r>
            <w:r>
              <w:instrText xml:space="preserve"> XE "para:N10F6D:Table" </w:instrText>
            </w:r>
            <w:r>
              <w:fldChar w:fldCharType="end"/>
            </w:r>
            <w:r>
              <w:t>Section 17(10)</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"entry:N10F6F:Table" </w:instrText>
            </w:r>
            <w:r>
              <w:fldChar w:fldCharType="end"/>
            </w:r>
            <w:r>
              <w:fldChar w:fldCharType="begin"/>
            </w:r>
            <w:r>
              <w:instrText xml:space="preserve"> XE "para:N10F71:Table"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"entry:N10F73:Table" </w:instrText>
            </w:r>
            <w:r>
              <w:fldChar w:fldCharType="end"/>
            </w:r>
            <w:r>
              <w:fldChar w:fldCharType="begin"/>
            </w:r>
            <w:r>
              <w:instrText xml:space="preserve"> XE "para:N10F75:Table"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"entry:N10F78:Table" </w:instrText>
            </w:r>
            <w:r>
              <w:fldChar w:fldCharType="end"/>
            </w:r>
            <w:r>
              <w:fldChar w:fldCharType="begin"/>
            </w:r>
            <w:r>
              <w:instrText xml:space="preserve"> XE "para:N10F7A:Table" </w:instrText>
            </w:r>
            <w:r>
              <w:fldChar w:fldCharType="end"/>
            </w:r>
            <w:r>
              <w:t>Section 18 (decisions after final notice)</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"entry:N10F7C:Table" </w:instrText>
            </w:r>
            <w:r>
              <w:fldChar w:fldCharType="end"/>
            </w:r>
            <w:r>
              <w:fldChar w:fldCharType="begin"/>
            </w:r>
            <w:r>
              <w:instrText xml:space="preserve"> XE "para:N10F7E:Table"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"entry:N10F80:Table" </w:instrText>
            </w:r>
            <w:r>
              <w:fldChar w:fldCharType="end"/>
            </w:r>
            <w:r>
              <w:fldChar w:fldCharType="begin"/>
            </w:r>
            <w:r>
              <w:instrText xml:space="preserve"> XE "para:N10F82:Table" </w:instrText>
            </w:r>
            <w:r>
              <w:fldChar w:fldCharType="end"/>
            </w:r>
            <w:r>
              <w:t>Making decisions after final notice</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"entry:N10F85:Table" </w:instrText>
            </w:r>
            <w:r>
              <w:fldChar w:fldCharType="end"/>
            </w:r>
            <w:r>
              <w:fldChar w:fldCharType="begin"/>
            </w:r>
            <w:r>
              <w:instrText xml:space="preserve"> XE "para:N10F87:Table" </w:instrText>
            </w:r>
            <w:r>
              <w:fldChar w:fldCharType="end"/>
            </w:r>
            <w:r>
              <w:t>Section 19 (power to enquire into awards)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"entry:N10F89:Table" </w:instrText>
            </w:r>
            <w:r>
              <w:fldChar w:fldCharType="end"/>
            </w:r>
            <w:r>
              <w:fldChar w:fldCharType="begin"/>
            </w:r>
            <w:r>
              <w:instrText xml:space="preserve"> XE "para:N10F8B:Table"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"entry:N10F8D:Table" </w:instrText>
            </w:r>
            <w:r>
              <w:fldChar w:fldCharType="end"/>
            </w:r>
            <w:r>
              <w:fldChar w:fldCharType="begin"/>
            </w:r>
            <w:r>
              <w:instrText xml:space="preserve"> XE "para:N10F8F:Table" </w:instrText>
            </w:r>
            <w:r>
              <w:fldChar w:fldCharType="end"/>
            </w:r>
            <w:r>
              <w:t>Enquiring into awards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"entry:N10F92:Table" </w:instrText>
            </w:r>
            <w:r>
              <w:fldChar w:fldCharType="end"/>
            </w:r>
            <w:r>
              <w:fldChar w:fldCharType="begin"/>
            </w:r>
            <w:r>
              <w:instrText xml:space="preserve"> XE "para:N10F94:Table" </w:instrText>
            </w:r>
            <w:r>
              <w:fldChar w:fldCharType="end"/>
            </w:r>
            <w:r>
              <w:t>Section 19(2)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"entry:N10F96:Table" </w:instrText>
            </w:r>
            <w:r>
              <w:fldChar w:fldCharType="end"/>
            </w:r>
            <w:r>
              <w:fldChar w:fldCharType="begin"/>
            </w:r>
            <w:r>
              <w:instrText xml:space="preserve"> XE "para:N10F98:Table"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"entry:N10F9A:Table" </w:instrText>
            </w:r>
            <w:r>
              <w:fldChar w:fldCharType="end"/>
            </w:r>
            <w:r>
              <w:fldChar w:fldCharType="begin"/>
            </w:r>
            <w:r>
              <w:instrText xml:space="preserve"> XE "para:N10F9C:Table"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"entry:N10F9F:Table" </w:instrText>
            </w:r>
            <w:r>
              <w:fldChar w:fldCharType="end"/>
            </w:r>
            <w:r>
              <w:fldChar w:fldCharType="begin"/>
            </w:r>
            <w:r>
              <w:instrText xml:space="preserve"> XE "para:N10FA1:Table" </w:instrText>
            </w:r>
            <w:r>
              <w:fldChar w:fldCharType="end"/>
            </w:r>
            <w:r>
              <w:t>Section 20 (decisions on discovery)</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"entry:N10FA3:Table" </w:instrText>
            </w:r>
            <w:r>
              <w:fldChar w:fldCharType="end"/>
            </w:r>
            <w:r>
              <w:fldChar w:fldCharType="begin"/>
            </w:r>
            <w:r>
              <w:instrText xml:space="preserve"> XE "para:N10FA5:Table"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"entry:N10FA7:Table" </w:instrText>
            </w:r>
            <w:r>
              <w:fldChar w:fldCharType="end"/>
            </w:r>
            <w:r>
              <w:fldChar w:fldCharType="begin"/>
            </w:r>
            <w:r>
              <w:instrText xml:space="preserve"> XE "para:N10FA9:Table" </w:instrText>
            </w:r>
            <w:r>
              <w:fldChar w:fldCharType="end"/>
            </w:r>
            <w:r>
              <w:t>Making decisions under section 20(1) and (4)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"entry:N10FAC:Table" </w:instrText>
            </w:r>
            <w:r>
              <w:fldChar w:fldCharType="end"/>
            </w:r>
            <w:r>
              <w:fldChar w:fldCharType="begin"/>
            </w:r>
            <w:r>
              <w:instrText xml:space="preserve"> XE "para:N10FAE:Table" </w:instrText>
            </w:r>
            <w:r>
              <w:fldChar w:fldCharType="end"/>
            </w:r>
            <w:r>
              <w:t>Section 21 (decisions subject to official error)</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"entry:N10FB0:Table" </w:instrText>
            </w:r>
            <w:r>
              <w:fldChar w:fldCharType="end"/>
            </w:r>
            <w:r>
              <w:fldChar w:fldCharType="begin"/>
            </w:r>
            <w:r>
              <w:instrText xml:space="preserve"> XE "para:N10FB2:Table"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"entry:N10FB4:Table" </w:instrText>
            </w:r>
            <w:r>
              <w:fldChar w:fldCharType="end"/>
            </w:r>
            <w:r>
              <w:fldChar w:fldCharType="begin"/>
            </w:r>
            <w:r>
              <w:instrText xml:space="preserve"> XE "para:N10FB6:Table" </w:instrText>
            </w:r>
            <w:r>
              <w:fldChar w:fldCharType="end"/>
            </w:r>
            <w:r>
              <w:t xml:space="preserve">Making regulations for the purposes of revising decisions under sections 14(1), 15(1), 16(1), 18(1), (5), (6) and (9), 19(3) and </w:t>
            </w:r>
            <w:r>
              <w:lastRenderedPageBreak/>
              <w:t>20(1) and (4)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lastRenderedPageBreak/>
              <w:fldChar w:fldCharType="begin"/>
            </w:r>
            <w:r>
              <w:instrText xml:space="preserve"> XE "entry:N10FB9:Table" </w:instrText>
            </w:r>
            <w:r>
              <w:fldChar w:fldCharType="end"/>
            </w:r>
            <w:r>
              <w:fldChar w:fldCharType="begin"/>
            </w:r>
            <w:r>
              <w:instrText xml:space="preserve"> XE "para:N10FBB:Table" </w:instrText>
            </w:r>
            <w:r>
              <w:fldChar w:fldCharType="end"/>
            </w:r>
            <w:r>
              <w:t>Section 22 (information etc. requirements— supplementary)</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"entry:N10FBD:Table" </w:instrText>
            </w:r>
            <w:r>
              <w:fldChar w:fldCharType="end"/>
            </w:r>
            <w:r>
              <w:fldChar w:fldCharType="begin"/>
            </w:r>
            <w:r>
              <w:instrText xml:space="preserve"> XE "para:N10FBF:Table"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"entry:N10FC1:Table" </w:instrText>
            </w:r>
            <w:r>
              <w:fldChar w:fldCharType="end"/>
            </w:r>
            <w:r>
              <w:fldChar w:fldCharType="begin"/>
            </w:r>
            <w:r>
              <w:instrText xml:space="preserve"> XE "para:N10FC3:Table"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"entry:N10FC6:Table" </w:instrText>
            </w:r>
            <w:r>
              <w:fldChar w:fldCharType="end"/>
            </w:r>
            <w:r>
              <w:fldChar w:fldCharType="begin"/>
            </w:r>
            <w:r>
              <w:instrText xml:space="preserve"> XE "para:N10FC8:Table" </w:instrText>
            </w:r>
            <w:r>
              <w:fldChar w:fldCharType="end"/>
            </w:r>
            <w:r>
              <w:t>Section 23 (notice of decisions)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"entry:N10FCA:Table" </w:instrText>
            </w:r>
            <w:r>
              <w:fldChar w:fldCharType="end"/>
            </w:r>
            <w:r>
              <w:fldChar w:fldCharType="begin"/>
            </w:r>
            <w:r>
              <w:instrText xml:space="preserve"> XE "para:N10FCC:Table"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"entry:N10FCE:Table" </w:instrText>
            </w:r>
            <w:r>
              <w:fldChar w:fldCharType="end"/>
            </w:r>
            <w:r>
              <w:fldChar w:fldCharType="begin"/>
            </w:r>
            <w:r>
              <w:instrText xml:space="preserve"> XE "para:N10FD0:Table" </w:instrText>
            </w:r>
            <w:r>
              <w:fldChar w:fldCharType="end"/>
            </w:r>
            <w:r>
              <w:t>Giving notices of decisions under sections 14(1), 15(1) and 16(1) of the Act, and of revised decisions under those sections by virtue of regulations under section 21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"entry:N10FD3:Table" </w:instrText>
            </w:r>
            <w:r>
              <w:fldChar w:fldCharType="end"/>
            </w:r>
            <w:r>
              <w:fldChar w:fldCharType="begin"/>
            </w:r>
            <w:r>
              <w:instrText xml:space="preserve"> XE "para:N10FD5:Table" </w:instrText>
            </w:r>
            <w:r>
              <w:fldChar w:fldCharType="end"/>
            </w:r>
            <w:r>
              <w:t>Section 23</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"entry:N10FD7:Table" </w:instrText>
            </w:r>
            <w:r>
              <w:fldChar w:fldCharType="end"/>
            </w:r>
            <w:r>
              <w:fldChar w:fldCharType="begin"/>
            </w:r>
            <w:r>
              <w:instrText xml:space="preserve"> XE "para:N10FD9:Table"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"entry:N10FDB:Table" </w:instrText>
            </w:r>
            <w:r>
              <w:fldChar w:fldCharType="end"/>
            </w:r>
            <w:r>
              <w:fldChar w:fldCharType="begin"/>
            </w:r>
            <w:r>
              <w:instrText xml:space="preserve"> XE "para:N10FDD:Table" </w:instrText>
            </w:r>
            <w:r>
              <w:fldChar w:fldCharType="end"/>
            </w:r>
            <w:r>
              <w:t>Giving notices of decisions under sections 18(1), (5), (6) and (9), 19(3) and 20(1) and (4) of the Act, and of revised decisions under those sections by virtue of regulations under section 21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"entry:N10FE0:Table" </w:instrText>
            </w:r>
            <w:r>
              <w:fldChar w:fldCharType="end"/>
            </w:r>
            <w:r>
              <w:fldChar w:fldCharType="begin"/>
            </w:r>
            <w:r>
              <w:instrText xml:space="preserve"> XE "para:N10FE2:Table" </w:instrText>
            </w:r>
            <w:r>
              <w:fldChar w:fldCharType="end"/>
            </w:r>
            <w:r>
              <w:t>Section 24 (payments of a tax credit)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"entry:N10FE4:Table" </w:instrText>
            </w:r>
            <w:r>
              <w:fldChar w:fldCharType="end"/>
            </w:r>
            <w:r>
              <w:fldChar w:fldCharType="begin"/>
            </w:r>
            <w:r>
              <w:instrText xml:space="preserve"> XE "para:N10FE6:Table"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"entry:N10FE8:Table" </w:instrText>
            </w:r>
            <w:r>
              <w:fldChar w:fldCharType="end"/>
            </w:r>
            <w:r>
              <w:fldChar w:fldCharType="begin"/>
            </w:r>
            <w:r>
              <w:instrText xml:space="preserve"> XE "para:N10FEA:Table"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"entry:N10FED:Table" </w:instrText>
            </w:r>
            <w:r>
              <w:fldChar w:fldCharType="end"/>
            </w:r>
            <w:r>
              <w:fldChar w:fldCharType="begin"/>
            </w:r>
            <w:r>
              <w:instrText xml:space="preserve"> XE "para:N10FEF:Table" </w:instrText>
            </w:r>
            <w:r>
              <w:fldChar w:fldCharType="end"/>
            </w:r>
            <w:r>
              <w:t>Section 24</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"entry:N10FF1:Table" </w:instrText>
            </w:r>
            <w:r>
              <w:fldChar w:fldCharType="end"/>
            </w:r>
            <w:r>
              <w:fldChar w:fldCharType="begin"/>
            </w:r>
            <w:r>
              <w:instrText xml:space="preserve"> XE "para:N10FF3:Table"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"entry:N10FF5:Table" </w:instrText>
            </w:r>
            <w:r>
              <w:fldChar w:fldCharType="end"/>
            </w:r>
            <w:r>
              <w:fldChar w:fldCharType="begin"/>
            </w:r>
            <w:r>
              <w:instrText xml:space="preserve"> XE "para:N10FF7:Table" </w:instrText>
            </w:r>
            <w:r>
              <w:fldChar w:fldCharType="end"/>
            </w:r>
            <w:r>
              <w:t>Making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"entry:N10FFA:Table" </w:instrText>
            </w:r>
            <w:r>
              <w:fldChar w:fldCharType="end"/>
            </w:r>
            <w:r>
              <w:fldChar w:fldCharType="begin"/>
            </w:r>
            <w:r>
              <w:instrText xml:space="preserve"> XE "para:N10FFC:Table" </w:instrText>
            </w:r>
            <w:r>
              <w:fldChar w:fldCharType="end"/>
            </w:r>
            <w:r>
              <w:t>Section 24</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"entry:N10FFE:Table" </w:instrText>
            </w:r>
            <w:r>
              <w:fldChar w:fldCharType="end"/>
            </w:r>
            <w:r>
              <w:fldChar w:fldCharType="begin"/>
            </w:r>
            <w:r>
              <w:instrText xml:space="preserve"> XE "para:N11000:Table"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"entry:N11002:Table" </w:instrText>
            </w:r>
            <w:r>
              <w:fldChar w:fldCharType="end"/>
            </w:r>
            <w:r>
              <w:fldChar w:fldCharType="begin"/>
            </w:r>
            <w:r>
              <w:instrText xml:space="preserve"> XE "para:N11004:Table" </w:instrText>
            </w:r>
            <w:r>
              <w:fldChar w:fldCharType="end"/>
            </w:r>
            <w:r>
              <w:t>Making decisions on claims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"entry:N11007:Table" </w:instrText>
            </w:r>
            <w:r>
              <w:fldChar w:fldCharType="end"/>
            </w:r>
            <w:r>
              <w:fldChar w:fldCharType="begin"/>
            </w:r>
            <w:r>
              <w:instrText xml:space="preserve"> XE "para:N11009:Table" </w:instrText>
            </w:r>
            <w:r>
              <w:fldChar w:fldCharType="end"/>
            </w:r>
            <w:r>
              <w:t>Section 24</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"entry:N1100B:Table" </w:instrText>
            </w:r>
            <w:r>
              <w:fldChar w:fldCharType="end"/>
            </w:r>
            <w:r>
              <w:fldChar w:fldCharType="begin"/>
            </w:r>
            <w:r>
              <w:instrText xml:space="preserve"> XE "para:N1100D:Table"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"entry:N1100F:Table" </w:instrText>
            </w:r>
            <w:r>
              <w:fldChar w:fldCharType="end"/>
            </w:r>
            <w:r>
              <w:fldChar w:fldCharType="begin"/>
            </w:r>
            <w:r>
              <w:instrText xml:space="preserve"> XE "para:N11011:Table" </w:instrText>
            </w:r>
            <w:r>
              <w:fldChar w:fldCharType="end"/>
            </w:r>
            <w:r>
              <w:t>Entitlement to payment of award</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"entry:N11014:Table" </w:instrText>
            </w:r>
            <w:r>
              <w:fldChar w:fldCharType="end"/>
            </w:r>
            <w:r>
              <w:fldChar w:fldCharType="begin"/>
            </w:r>
            <w:r>
              <w:instrText xml:space="preserve"> XE "para:N11016:Table" </w:instrText>
            </w:r>
            <w:r>
              <w:fldChar w:fldCharType="end"/>
            </w:r>
            <w:r>
              <w:t>Section 25(1), (2) and (5) to (7) (payments of working tax credit by employers)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"entry:N11018:Table" </w:instrText>
            </w:r>
            <w:r>
              <w:fldChar w:fldCharType="end"/>
            </w:r>
            <w:r>
              <w:fldChar w:fldCharType="begin"/>
            </w:r>
            <w:r>
              <w:instrText xml:space="preserve"> XE "para:N1101A:Table"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"entry:N1101C:Table" </w:instrText>
            </w:r>
            <w:r>
              <w:fldChar w:fldCharType="end"/>
            </w:r>
            <w:r>
              <w:fldChar w:fldCharType="begin"/>
            </w:r>
            <w:r>
              <w:instrText xml:space="preserve"> XE "para:N1101E:Table"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"entry:N11021:Table" </w:instrText>
            </w:r>
            <w:r>
              <w:fldChar w:fldCharType="end"/>
            </w:r>
            <w:r>
              <w:fldChar w:fldCharType="begin"/>
            </w:r>
            <w:r>
              <w:instrText xml:space="preserve"> XE "para:N11023:Table" </w:instrText>
            </w:r>
            <w:r>
              <w:fldChar w:fldCharType="end"/>
            </w:r>
            <w:r>
              <w:t>Section 25(3), (4), and (5)</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"entry:N11025:Table" </w:instrText>
            </w:r>
            <w:r>
              <w:fldChar w:fldCharType="end"/>
            </w:r>
            <w:r>
              <w:fldChar w:fldCharType="begin"/>
            </w:r>
            <w:r>
              <w:instrText xml:space="preserve"> XE "para:N11027:Table"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"entry:N11029:Table" </w:instrText>
            </w:r>
            <w:r>
              <w:fldChar w:fldCharType="end"/>
            </w:r>
            <w:r>
              <w:fldChar w:fldCharType="begin"/>
            </w:r>
            <w:r>
              <w:instrText xml:space="preserve"> XE "para:N1102B:Table" </w:instrText>
            </w:r>
            <w:r>
              <w:fldChar w:fldCharType="end"/>
            </w:r>
            <w:r>
              <w:t>Power to call for documents etc. in relation to employer's compliance with regulations under section 25</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"entry:N1102E:Table" </w:instrText>
            </w:r>
            <w:r>
              <w:fldChar w:fldCharType="end"/>
            </w:r>
            <w:r>
              <w:fldChar w:fldCharType="begin"/>
            </w:r>
            <w:r>
              <w:instrText xml:space="preserve"> XE "para:N11030:Table" </w:instrText>
            </w:r>
            <w:r>
              <w:fldChar w:fldCharType="end"/>
            </w:r>
            <w:r>
              <w:t>Section 26 (liability of officers for sums paid to employers)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"entry:N11032:Table" </w:instrText>
            </w:r>
            <w:r>
              <w:fldChar w:fldCharType="end"/>
            </w:r>
            <w:r>
              <w:fldChar w:fldCharType="begin"/>
            </w:r>
            <w:r>
              <w:instrText xml:space="preserve"> XE "para:N11034:Table"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"entry:N11036:Table" </w:instrText>
            </w:r>
            <w:r>
              <w:fldChar w:fldCharType="end"/>
            </w:r>
            <w:r>
              <w:fldChar w:fldCharType="begin"/>
            </w:r>
            <w:r>
              <w:instrText xml:space="preserve"> XE "para:N11038:Table"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"entry:N1103B:Table" </w:instrText>
            </w:r>
            <w:r>
              <w:fldChar w:fldCharType="end"/>
            </w:r>
            <w:r>
              <w:fldChar w:fldCharType="begin"/>
            </w:r>
            <w:r>
              <w:instrText xml:space="preserve"> XE "para:N1103D:Table" </w:instrText>
            </w:r>
            <w:r>
              <w:fldChar w:fldCharType="end"/>
            </w:r>
            <w:r>
              <w:t>Section 27 and Schedule 1 (rights of employees)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"entry:N1103F:Table" </w:instrText>
            </w:r>
            <w:r>
              <w:fldChar w:fldCharType="end"/>
            </w:r>
            <w:r>
              <w:fldChar w:fldCharType="begin"/>
            </w:r>
            <w:r>
              <w:instrText xml:space="preserve"> XE "para:N11041:Table" </w:instrText>
            </w:r>
            <w:r>
              <w:fldChar w:fldCharType="end"/>
            </w:r>
            <w:r>
              <w:t>1st September 2002</w:t>
            </w:r>
          </w:p>
        </w:tc>
        <w:tc>
          <w:tcPr>
            <w:tcW w:w="0" w:type="auto"/>
            <w:vAlign w:val="center"/>
            <w:hideMark/>
          </w:tcPr>
          <w:p w:rsidR="004453CC" w:rsidRDefault="004453CC" w:rsidP="00210BFE">
            <w:pPr>
              <w:pStyle w:val="Table"/>
            </w:pPr>
            <w:r>
              <w:fldChar w:fldCharType="begin"/>
            </w:r>
            <w:r>
              <w:instrText xml:space="preserve"> XE "entry:N11043:Table" </w:instrText>
            </w:r>
            <w:r>
              <w:fldChar w:fldCharType="end"/>
            </w:r>
            <w:r>
              <w:fldChar w:fldCharType="begin"/>
            </w:r>
            <w:r>
              <w:instrText xml:space="preserve"> XE "para:N11045:Table" </w:instrText>
            </w:r>
            <w:r>
              <w:fldChar w:fldCharType="end"/>
            </w:r>
            <w:r>
              <w:t>Rights conferred on employees by virtue of regulations under section 25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"entry:N11048:Table" </w:instrText>
            </w:r>
            <w:r>
              <w:fldChar w:fldCharType="end"/>
            </w:r>
            <w:r>
              <w:fldChar w:fldCharType="begin"/>
            </w:r>
            <w:r>
              <w:instrText xml:space="preserve"> XE "para:N1104A:Table" </w:instrText>
            </w:r>
            <w:r>
              <w:fldChar w:fldCharType="end"/>
            </w:r>
            <w:r>
              <w:t>Sections 28 to 30 (overpayments, recovery of overpayments and underpayments of a tax credit)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"entry:N1104C:Table" </w:instrText>
            </w:r>
            <w:r>
              <w:fldChar w:fldCharType="end"/>
            </w:r>
            <w:r>
              <w:fldChar w:fldCharType="begin"/>
            </w:r>
            <w:r>
              <w:instrText xml:space="preserve"> XE "para:N1104E:Table"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"entry:N11050:Table" </w:instrText>
            </w:r>
            <w:r>
              <w:fldChar w:fldCharType="end"/>
            </w:r>
            <w:r>
              <w:fldChar w:fldCharType="begin"/>
            </w:r>
            <w:r>
              <w:instrText xml:space="preserve"> XE "para:N11052:Table" </w:instrText>
            </w:r>
            <w:r>
              <w:fldChar w:fldCharType="end"/>
            </w:r>
            <w:r>
              <w:t>Liability to repay overpayments or to be paid full entitlement where underpayment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"entry:N11055:Table" </w:instrText>
            </w:r>
            <w:r>
              <w:fldChar w:fldCharType="end"/>
            </w:r>
            <w:r>
              <w:fldChar w:fldCharType="begin"/>
            </w:r>
            <w:r>
              <w:instrText xml:space="preserve"> XE "para:N11057:Table" </w:instrText>
            </w:r>
            <w:r>
              <w:fldChar w:fldCharType="end"/>
            </w:r>
            <w:r>
              <w:t>Section 30 (underpayments)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"entry:N11059:Table" </w:instrText>
            </w:r>
            <w:r>
              <w:fldChar w:fldCharType="end"/>
            </w:r>
            <w:r>
              <w:fldChar w:fldCharType="begin"/>
            </w:r>
            <w:r>
              <w:instrText xml:space="preserve"> XE "para:N1105B:Table"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"entry:N1105D:Table" </w:instrText>
            </w:r>
            <w:r>
              <w:fldChar w:fldCharType="end"/>
            </w:r>
            <w:r>
              <w:fldChar w:fldCharType="begin"/>
            </w:r>
            <w:r>
              <w:instrText xml:space="preserve"> XE "para:N1105F:Table" </w:instrText>
            </w:r>
            <w:r>
              <w:fldChar w:fldCharType="end"/>
            </w:r>
            <w:r>
              <w:t>Making regulations under section 30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"entry:N11062:Table" </w:instrText>
            </w:r>
            <w:r>
              <w:fldChar w:fldCharType="end"/>
            </w:r>
            <w:r>
              <w:fldChar w:fldCharType="begin"/>
            </w:r>
            <w:r>
              <w:instrText xml:space="preserve"> XE "para:N11064:Table" </w:instrText>
            </w:r>
            <w:r>
              <w:fldChar w:fldCharType="end"/>
            </w:r>
            <w:r>
              <w:t>Section 31 (incorrect statements etc)</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"entry:N11066:Table" </w:instrText>
            </w:r>
            <w:r>
              <w:fldChar w:fldCharType="end"/>
            </w:r>
            <w:r>
              <w:fldChar w:fldCharType="begin"/>
            </w:r>
            <w:r>
              <w:instrText xml:space="preserve"> XE "para:N11068:Table"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"entry:N1106A:Table" </w:instrText>
            </w:r>
            <w:r>
              <w:fldChar w:fldCharType="end"/>
            </w:r>
            <w:r>
              <w:fldChar w:fldCharType="begin"/>
            </w:r>
            <w:r>
              <w:instrText xml:space="preserve"> XE "para:N1106C:Table" </w:instrText>
            </w:r>
            <w:r>
              <w:fldChar w:fldCharType="end"/>
            </w:r>
            <w:r>
              <w:t>Imposition of penalties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"entry:N1106F:Table" </w:instrText>
            </w:r>
            <w:r>
              <w:fldChar w:fldCharType="end"/>
            </w:r>
            <w:r>
              <w:fldChar w:fldCharType="begin"/>
            </w:r>
            <w:r>
              <w:instrText xml:space="preserve"> XE "para:N11071:Table" </w:instrText>
            </w:r>
            <w:r>
              <w:fldChar w:fldCharType="end"/>
            </w:r>
            <w:r>
              <w:t>Section 31</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"entry:N11073:Table" </w:instrText>
            </w:r>
            <w:r>
              <w:fldChar w:fldCharType="end"/>
            </w:r>
            <w:r>
              <w:fldChar w:fldCharType="begin"/>
            </w:r>
            <w:r>
              <w:instrText xml:space="preserve"> XE "para:N11075:Table"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"entry:N11077:Table" </w:instrText>
            </w:r>
            <w:r>
              <w:fldChar w:fldCharType="end"/>
            </w:r>
            <w:r>
              <w:fldChar w:fldCharType="begin"/>
            </w:r>
            <w:r>
              <w:instrText xml:space="preserve"> XE "para:N11079:Table" </w:instrText>
            </w:r>
            <w:r>
              <w:fldChar w:fldCharType="end"/>
            </w:r>
            <w:r>
              <w:t>Imposition of penalties for incorrect information or evidence in response to a requirement imposed by virtue of section 14(2), 15(2) or 16(3)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lastRenderedPageBreak/>
              <w:fldChar w:fldCharType="begin"/>
            </w:r>
            <w:r>
              <w:instrText xml:space="preserve"> XE "entry:N1107C:Table" </w:instrText>
            </w:r>
            <w:r>
              <w:fldChar w:fldCharType="end"/>
            </w:r>
            <w:r>
              <w:fldChar w:fldCharType="begin"/>
            </w:r>
            <w:r>
              <w:instrText xml:space="preserve"> XE "para:N1107E:Table" </w:instrText>
            </w:r>
            <w:r>
              <w:fldChar w:fldCharType="end"/>
            </w:r>
            <w:r>
              <w:t>Section 31</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"entry:N11080:Table" </w:instrText>
            </w:r>
            <w:r>
              <w:fldChar w:fldCharType="end"/>
            </w:r>
            <w:r>
              <w:fldChar w:fldCharType="begin"/>
            </w:r>
            <w:r>
              <w:instrText xml:space="preserve"> XE "para:N11082:Table"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"entry:N11084:Table" </w:instrText>
            </w:r>
            <w:r>
              <w:fldChar w:fldCharType="end"/>
            </w:r>
            <w:r>
              <w:fldChar w:fldCharType="begin"/>
            </w:r>
            <w:r>
              <w:instrText xml:space="preserve"> XE "para:N11086:Table" </w:instrText>
            </w:r>
            <w:r>
              <w:fldChar w:fldCharType="end"/>
            </w:r>
            <w:r>
              <w:t>Imposition of penalties for incorrect information or evidence in response to a requirement imposed by virtue of section 18(10) or 19(2) of the Act, or for incorrect statement or declaration in response to a notice under section 17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"entry:N11089:Table" </w:instrText>
            </w:r>
            <w:r>
              <w:fldChar w:fldCharType="end"/>
            </w:r>
            <w:r>
              <w:fldChar w:fldCharType="begin"/>
            </w:r>
            <w:r>
              <w:instrText xml:space="preserve"> XE "para:N1108B:Table" </w:instrText>
            </w:r>
            <w:r>
              <w:fldChar w:fldCharType="end"/>
            </w:r>
            <w:r>
              <w:t>Section 32 (failure to comply with requirements)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"entry:N1108D:Table" </w:instrText>
            </w:r>
            <w:r>
              <w:fldChar w:fldCharType="end"/>
            </w:r>
            <w:r>
              <w:fldChar w:fldCharType="begin"/>
            </w:r>
            <w:r>
              <w:instrText xml:space="preserve"> XE "para:N1108F:Table"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"entry:N11091:Table" </w:instrText>
            </w:r>
            <w:r>
              <w:fldChar w:fldCharType="end"/>
            </w:r>
            <w:r>
              <w:fldChar w:fldCharType="begin"/>
            </w:r>
            <w:r>
              <w:instrText xml:space="preserve"> XE "para:N11093:Table" </w:instrText>
            </w:r>
            <w:r>
              <w:fldChar w:fldCharType="end"/>
            </w:r>
            <w:r>
              <w:t>Imposition of penalty for failure to provide information or evidence required by regulations under section 25 of the Act, or for failure to give notification required by regulations under section 6(3)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"entry:N11096:Table" </w:instrText>
            </w:r>
            <w:r>
              <w:fldChar w:fldCharType="end"/>
            </w:r>
            <w:r>
              <w:fldChar w:fldCharType="begin"/>
            </w:r>
            <w:r>
              <w:instrText xml:space="preserve"> XE "para:N11098:Table" </w:instrText>
            </w:r>
            <w:r>
              <w:fldChar w:fldCharType="end"/>
            </w:r>
            <w:r>
              <w:t>Section 32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"entry:N1109A:Table" </w:instrText>
            </w:r>
            <w:r>
              <w:fldChar w:fldCharType="end"/>
            </w:r>
            <w:r>
              <w:fldChar w:fldCharType="begin"/>
            </w:r>
            <w:r>
              <w:instrText xml:space="preserve"> XE "para:N1109C:Table"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"entry:N1109E:Table" </w:instrText>
            </w:r>
            <w:r>
              <w:fldChar w:fldCharType="end"/>
            </w:r>
            <w:r>
              <w:fldChar w:fldCharType="begin"/>
            </w:r>
            <w:r>
              <w:instrText xml:space="preserve"> XE "para:N110A0:Table" </w:instrText>
            </w:r>
            <w:r>
              <w:fldChar w:fldCharType="end"/>
            </w:r>
            <w:r>
              <w:t>Imposition of penalty for failure to provide information or evidence under section 14(2), 15(2) or 16(3)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"entry:N110A3:Table" </w:instrText>
            </w:r>
            <w:r>
              <w:fldChar w:fldCharType="end"/>
            </w:r>
            <w:r>
              <w:fldChar w:fldCharType="begin"/>
            </w:r>
            <w:r>
              <w:instrText xml:space="preserve"> XE "para:N110A5:Table" </w:instrText>
            </w:r>
            <w:r>
              <w:fldChar w:fldCharType="end"/>
            </w:r>
            <w:r>
              <w:t>Section 32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"entry:N110A7:Table" </w:instrText>
            </w:r>
            <w:r>
              <w:fldChar w:fldCharType="end"/>
            </w:r>
            <w:r>
              <w:fldChar w:fldCharType="begin"/>
            </w:r>
            <w:r>
              <w:instrText xml:space="preserve"> XE "para:N110A9:Table"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"entry:N110AB:Table" </w:instrText>
            </w:r>
            <w:r>
              <w:fldChar w:fldCharType="end"/>
            </w:r>
            <w:r>
              <w:fldChar w:fldCharType="begin"/>
            </w:r>
            <w:r>
              <w:instrText xml:space="preserve"> XE "para:N110AD:Table" </w:instrText>
            </w:r>
            <w:r>
              <w:fldChar w:fldCharType="end"/>
            </w:r>
            <w:r>
              <w:t>Imposition of penalty for failure to provide information or evidence under section 18(10) or 19(2) of the Act, or to comply with requirement imposed by notice under section 17 of the Act by virtue of subsection (2)(a), (4)(a) or (6)(a) of that section</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"entry:N110B0:Table" </w:instrText>
            </w:r>
            <w:r>
              <w:fldChar w:fldCharType="end"/>
            </w:r>
            <w:r>
              <w:fldChar w:fldCharType="begin"/>
            </w:r>
            <w:r>
              <w:instrText xml:space="preserve"> XE "para:N110B2:Table" </w:instrText>
            </w:r>
            <w:r>
              <w:fldChar w:fldCharType="end"/>
            </w:r>
            <w:r>
              <w:t>Section 33 (failure by employers to make correct payments)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"entry:N110B4:Table" </w:instrText>
            </w:r>
            <w:r>
              <w:fldChar w:fldCharType="end"/>
            </w:r>
            <w:r>
              <w:fldChar w:fldCharType="begin"/>
            </w:r>
            <w:r>
              <w:instrText xml:space="preserve"> XE "para:N110B6:Table"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"entry:N110B8:Table" </w:instrText>
            </w:r>
            <w:r>
              <w:fldChar w:fldCharType="end"/>
            </w:r>
            <w:r>
              <w:fldChar w:fldCharType="begin"/>
            </w:r>
            <w:r>
              <w:instrText xml:space="preserve"> XE "para:N110BA:Table" </w:instrText>
            </w:r>
            <w:r>
              <w:fldChar w:fldCharType="end"/>
            </w:r>
            <w:r>
              <w:t>Imposition of penalty for failure by employer to make correct payment to employee</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"entry:N110BD:Table" </w:instrText>
            </w:r>
            <w:r>
              <w:fldChar w:fldCharType="end"/>
            </w:r>
            <w:r>
              <w:fldChar w:fldCharType="begin"/>
            </w:r>
            <w:r>
              <w:instrText xml:space="preserve"> XE "para:N110BF:Table" </w:instrText>
            </w:r>
            <w:r>
              <w:fldChar w:fldCharType="end"/>
            </w:r>
            <w:r>
              <w:t>Section 34 and Schedule 2 (penalties—supplementary)</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"entry:N110C1:Table" </w:instrText>
            </w:r>
            <w:r>
              <w:fldChar w:fldCharType="end"/>
            </w:r>
            <w:r>
              <w:fldChar w:fldCharType="begin"/>
            </w:r>
            <w:r>
              <w:instrText xml:space="preserve"> XE "para:N110C3:Table"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"entry:N110C5:Table" </w:instrText>
            </w:r>
            <w:r>
              <w:fldChar w:fldCharType="end"/>
            </w:r>
            <w:r>
              <w:fldChar w:fldCharType="begin"/>
            </w:r>
            <w:r>
              <w:instrText xml:space="preserve"> XE "para:N110C7:Table" </w:instrText>
            </w:r>
            <w:r>
              <w:fldChar w:fldCharType="end"/>
            </w:r>
            <w:r>
              <w:t>Imposition of penalties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regulations under section 25 of the Act; mitigation of such penalties, appeals against such penalties and recovery of such penalties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"entry:N110CA:Table" </w:instrText>
            </w:r>
            <w:r>
              <w:fldChar w:fldCharType="end"/>
            </w:r>
            <w:r>
              <w:fldChar w:fldCharType="begin"/>
            </w:r>
            <w:r>
              <w:instrText xml:space="preserve"> XE "para:N110CC:Table" </w:instrText>
            </w:r>
            <w:r>
              <w:fldChar w:fldCharType="end"/>
            </w:r>
            <w:r>
              <w:t>Section 34 and Schedule 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"entry:N110CE:Table" </w:instrText>
            </w:r>
            <w:r>
              <w:fldChar w:fldCharType="end"/>
            </w:r>
            <w:r>
              <w:fldChar w:fldCharType="begin"/>
            </w:r>
            <w:r>
              <w:instrText xml:space="preserve"> XE "para:N110D0:Table"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"entry:N110D2:Table" </w:instrText>
            </w:r>
            <w:r>
              <w:fldChar w:fldCharType="end"/>
            </w:r>
            <w:r>
              <w:fldChar w:fldCharType="begin"/>
            </w:r>
            <w:r>
              <w:instrText xml:space="preserve"> XE "para:N110D4:Table" </w:instrText>
            </w:r>
            <w:r>
              <w:fldChar w:fldCharType="end"/>
            </w:r>
            <w:r>
              <w:t>Imposition of penalties under section 31 of the Act for incorrect information or evidence in response to a requirement imposed by virtue of section 14(2), 15(2) or 16(3) of the Act; mitigation of such penalties, appeals against such penalties and recovery of such penalties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"entry:N110D7:Table" </w:instrText>
            </w:r>
            <w:r>
              <w:fldChar w:fldCharType="end"/>
            </w:r>
            <w:r>
              <w:fldChar w:fldCharType="begin"/>
            </w:r>
            <w:r>
              <w:instrText xml:space="preserve"> XE "para:N110D9:Table" </w:instrText>
            </w:r>
            <w:r>
              <w:fldChar w:fldCharType="end"/>
            </w:r>
            <w:r>
              <w:t>Section 34 and Schedule 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"entry:N110DB:Table" </w:instrText>
            </w:r>
            <w:r>
              <w:fldChar w:fldCharType="end"/>
            </w:r>
            <w:r>
              <w:fldChar w:fldCharType="begin"/>
            </w:r>
            <w:r>
              <w:instrText xml:space="preserve"> XE "para:N110DD:Table"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"entry:N110DF:Table" </w:instrText>
            </w:r>
            <w:r>
              <w:fldChar w:fldCharType="end"/>
            </w:r>
            <w:r>
              <w:fldChar w:fldCharType="begin"/>
            </w:r>
            <w:r>
              <w:instrText xml:space="preserve"> XE "para:N110E1:Table" </w:instrText>
            </w:r>
            <w:r>
              <w:fldChar w:fldCharType="end"/>
            </w:r>
            <w:r>
              <w:t>Imposition of penalties under section 31 of the Act for incorrect information or evidence in response to a requirement imposed by virtue of section 18(10) or 19(2) of the Act, or for incorrect statement or declaration in response to a notice under section 17 of the Act; mitigation of such penalties, appeals against such penalties and recovery of such penalties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"entry:N110E4:Table" </w:instrText>
            </w:r>
            <w:r>
              <w:fldChar w:fldCharType="end"/>
            </w:r>
            <w:r>
              <w:fldChar w:fldCharType="begin"/>
            </w:r>
            <w:r>
              <w:instrText xml:space="preserve"> XE "para:N110E6:Table" </w:instrText>
            </w:r>
            <w:r>
              <w:fldChar w:fldCharType="end"/>
            </w:r>
            <w:r>
              <w:t>Section 34 and Schedule 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"entry:N110E8:Table" </w:instrText>
            </w:r>
            <w:r>
              <w:fldChar w:fldCharType="end"/>
            </w:r>
            <w:r>
              <w:fldChar w:fldCharType="begin"/>
            </w:r>
            <w:r>
              <w:instrText xml:space="preserve"> XE "para:N110EA:Table"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"entry:N110EC:Table" </w:instrText>
            </w:r>
            <w:r>
              <w:fldChar w:fldCharType="end"/>
            </w:r>
            <w:r>
              <w:fldChar w:fldCharType="begin"/>
            </w:r>
            <w:r>
              <w:instrText xml:space="preserve"> XE "para:N110EE:Table" </w:instrText>
            </w:r>
            <w:r>
              <w:fldChar w:fldCharType="end"/>
            </w:r>
            <w:r>
              <w:t>Imposition of penalties under section 32(2)(</w:t>
            </w:r>
            <w:r>
              <w:rPr>
                <w:i/>
                <w:iCs/>
              </w:rPr>
              <w:t>b</w:t>
            </w:r>
            <w:r>
              <w:t xml:space="preserve">) or (3) of the Act for failure to provide </w:t>
            </w:r>
            <w:r>
              <w:lastRenderedPageBreak/>
              <w:t>information or evidence required by regulations under section 25 of the Act, or for failure to give notification required by regulations under section 6(3) of the Act; bringing of proceedings for penalties under section 32(2)(</w:t>
            </w:r>
            <w:r>
              <w:rPr>
                <w:i/>
                <w:iCs/>
              </w:rPr>
              <w:t>a</w:t>
            </w:r>
            <w:r>
              <w:t>) before Commissioners for failure to provide information or evidence required by regulations under section 25 of the Act; mitigation of such penalties, appeals against such penalties and recovery of such penalties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lastRenderedPageBreak/>
              <w:fldChar w:fldCharType="begin"/>
            </w:r>
            <w:r>
              <w:instrText xml:space="preserve"> XE "entry:N110F9:Table" </w:instrText>
            </w:r>
            <w:r>
              <w:fldChar w:fldCharType="end"/>
            </w:r>
            <w:r>
              <w:fldChar w:fldCharType="begin"/>
            </w:r>
            <w:r>
              <w:instrText xml:space="preserve"> XE "para:N110FB:Table" </w:instrText>
            </w:r>
            <w:r>
              <w:fldChar w:fldCharType="end"/>
            </w:r>
            <w:r>
              <w:t>Section 34 and Schedule 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"entry:N110FD:Table" </w:instrText>
            </w:r>
            <w:r>
              <w:fldChar w:fldCharType="end"/>
            </w:r>
            <w:r>
              <w:fldChar w:fldCharType="begin"/>
            </w:r>
            <w:r>
              <w:instrText xml:space="preserve"> XE "para:N110FF:Table"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"entry:N11101:Table" </w:instrText>
            </w:r>
            <w:r>
              <w:fldChar w:fldCharType="end"/>
            </w:r>
            <w:r>
              <w:fldChar w:fldCharType="begin"/>
            </w:r>
            <w:r>
              <w:instrText xml:space="preserve"> XE "para:N11103:Table" </w:instrText>
            </w:r>
            <w:r>
              <w:fldChar w:fldCharType="end"/>
            </w:r>
            <w:r>
              <w:t>Imposition of penalties under section 32(2)(</w:t>
            </w:r>
            <w:r>
              <w:rPr>
                <w:i/>
                <w:iCs/>
              </w:rPr>
              <w:t>b</w:t>
            </w:r>
            <w:r>
              <w:t>) of the Act for failure to provide information or evidence under section 14(2), 15(2) or 16(3) of the Act; bringing of proceedings for such penalties under section 32(2)(</w:t>
            </w:r>
            <w:r>
              <w:rPr>
                <w:i/>
                <w:iCs/>
              </w:rPr>
              <w:t>a</w:t>
            </w:r>
            <w:r>
              <w:t>) before Commissioners; mitigation of such penalties, appeals against such penalties and recovery of such penalties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"entry:N1110E:Table" </w:instrText>
            </w:r>
            <w:r>
              <w:fldChar w:fldCharType="end"/>
            </w:r>
            <w:r>
              <w:fldChar w:fldCharType="begin"/>
            </w:r>
            <w:r>
              <w:instrText xml:space="preserve"> XE "para:N11110:Table" </w:instrText>
            </w:r>
            <w:r>
              <w:fldChar w:fldCharType="end"/>
            </w:r>
            <w:r>
              <w:t>Section 34 and Schedule 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"entry:N11112:Table" </w:instrText>
            </w:r>
            <w:r>
              <w:fldChar w:fldCharType="end"/>
            </w:r>
            <w:r>
              <w:fldChar w:fldCharType="begin"/>
            </w:r>
            <w:r>
              <w:instrText xml:space="preserve"> XE "para:N11114:Table"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"entry:N11116:Table" </w:instrText>
            </w:r>
            <w:r>
              <w:fldChar w:fldCharType="end"/>
            </w:r>
            <w:r>
              <w:fldChar w:fldCharType="begin"/>
            </w:r>
            <w:r>
              <w:instrText xml:space="preserve"> XE "para:N11118:Table" </w:instrText>
            </w:r>
            <w:r>
              <w:fldChar w:fldCharType="end"/>
            </w:r>
            <w:r>
              <w:t>Imposition of penalties under section 32(2)(</w:t>
            </w:r>
            <w:r>
              <w:rPr>
                <w:i/>
                <w:iCs/>
              </w:rPr>
              <w:t>b</w:t>
            </w:r>
            <w:r>
              <w:t>) of the Act for failure to provide information or evidence under section 18(10) or 19(2) of the Act, or for failure to comply with requirement imposed by notice under section 17 of the Act by virtue of subsection (2)(</w:t>
            </w:r>
            <w:r>
              <w:rPr>
                <w:i/>
                <w:iCs/>
              </w:rPr>
              <w:t>a</w:t>
            </w:r>
            <w:r>
              <w:t>), (4)(</w:t>
            </w:r>
            <w:r>
              <w:rPr>
                <w:i/>
                <w:iCs/>
              </w:rPr>
              <w:t>a</w:t>
            </w:r>
            <w:r>
              <w:t>) or (6)(</w:t>
            </w:r>
            <w:r>
              <w:rPr>
                <w:i/>
                <w:iCs/>
              </w:rPr>
              <w:t>a</w:t>
            </w:r>
            <w:r>
              <w:t>) of that section; bringing of proceedings for such penalties under section 32(2)(</w:t>
            </w:r>
            <w:r>
              <w:rPr>
                <w:i/>
                <w:iCs/>
              </w:rPr>
              <w:t>a</w:t>
            </w:r>
            <w:r>
              <w:t>) before Commissioners; mitigation of such penalties, appeals against such penalties and recovery of such penalties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"entry:N1112F:Table" </w:instrText>
            </w:r>
            <w:r>
              <w:fldChar w:fldCharType="end"/>
            </w:r>
            <w:r>
              <w:fldChar w:fldCharType="begin"/>
            </w:r>
            <w:r>
              <w:instrText xml:space="preserve"> XE "para:N11131:Table" </w:instrText>
            </w:r>
            <w:r>
              <w:fldChar w:fldCharType="end"/>
            </w:r>
            <w:r>
              <w:t>Section 34 and Schedule 2</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"entry:N11133:Table" </w:instrText>
            </w:r>
            <w:r>
              <w:fldChar w:fldCharType="end"/>
            </w:r>
            <w:r>
              <w:fldChar w:fldCharType="begin"/>
            </w:r>
            <w:r>
              <w:instrText xml:space="preserve"> XE "para:N11135:Table"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"entry:N11137:Table" </w:instrText>
            </w:r>
            <w:r>
              <w:fldChar w:fldCharType="end"/>
            </w:r>
            <w:r>
              <w:fldChar w:fldCharType="begin"/>
            </w:r>
            <w:r>
              <w:instrText xml:space="preserve"> XE "para:N11139:Table" </w:instrText>
            </w:r>
            <w:r>
              <w:fldChar w:fldCharType="end"/>
            </w:r>
            <w:r>
              <w:t>Imposition of penalties under section 33 of the Act for failure by employer to make correct payment to employee; mitigation of such penalties, appeals against such penalties and recovery of such penalties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"entry:N1113C:Table" </w:instrText>
            </w:r>
            <w:r>
              <w:fldChar w:fldCharType="end"/>
            </w:r>
            <w:r>
              <w:fldChar w:fldCharType="begin"/>
            </w:r>
            <w:r>
              <w:instrText xml:space="preserve"> XE "para:N1113E:Table" </w:instrText>
            </w:r>
            <w:r>
              <w:fldChar w:fldCharType="end"/>
            </w:r>
            <w:r>
              <w:t>Section 35 (offence of fraud)</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"entry:N11140:Table" </w:instrText>
            </w:r>
            <w:r>
              <w:fldChar w:fldCharType="end"/>
            </w:r>
            <w:r>
              <w:fldChar w:fldCharType="begin"/>
            </w:r>
            <w:r>
              <w:instrText xml:space="preserve"> XE "para:N11142:Table"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"entry:N11144:Table" </w:instrText>
            </w:r>
            <w:r>
              <w:fldChar w:fldCharType="end"/>
            </w:r>
            <w:r>
              <w:fldChar w:fldCharType="begin"/>
            </w:r>
            <w:r>
              <w:instrText xml:space="preserve"> XE "para:N11146:Table" </w:instrText>
            </w:r>
            <w:r>
              <w:fldChar w:fldCharType="end"/>
            </w:r>
            <w:r>
              <w:t>Instituting criminal proceedings for fraud in connection with obtaining payments of a tax credit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"entry:N11149:Table" </w:instrText>
            </w:r>
            <w:r>
              <w:fldChar w:fldCharType="end"/>
            </w:r>
            <w:r>
              <w:fldChar w:fldCharType="begin"/>
            </w:r>
            <w:r>
              <w:instrText xml:space="preserve"> XE "para:N1114B:Table" </w:instrText>
            </w:r>
            <w:r>
              <w:fldChar w:fldCharType="end"/>
            </w:r>
            <w:r>
              <w:t>Section 36 (powers in relation to documents)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"entry:N1114D:Table" </w:instrText>
            </w:r>
            <w:r>
              <w:fldChar w:fldCharType="end"/>
            </w:r>
            <w:r>
              <w:fldChar w:fldCharType="begin"/>
            </w:r>
            <w:r>
              <w:instrText xml:space="preserve"> XE "para:N1114F:Table"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"entry:N11151:Table" </w:instrText>
            </w:r>
            <w:r>
              <w:fldChar w:fldCharType="end"/>
            </w:r>
            <w:r>
              <w:fldChar w:fldCharType="begin"/>
            </w:r>
            <w:r>
              <w:instrText xml:space="preserve"> XE "para:N11153:Table" </w:instrText>
            </w:r>
            <w:r>
              <w:fldChar w:fldCharType="end"/>
            </w:r>
            <w:r>
              <w:t>Obtaining of documents in relation to offences involving fraud or serious fraud in connection with, or in relation to, tax credits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"entry:N11156:Table" </w:instrText>
            </w:r>
            <w:r>
              <w:fldChar w:fldCharType="end"/>
            </w:r>
            <w:r>
              <w:fldChar w:fldCharType="begin"/>
            </w:r>
            <w:r>
              <w:instrText xml:space="preserve"> XE "para:N11158:Table" </w:instrText>
            </w:r>
            <w:r>
              <w:fldChar w:fldCharType="end"/>
            </w:r>
            <w:r>
              <w:t>Section 37(1) to (4) and (6) (interest)</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"entry:N1115A:Table" </w:instrText>
            </w:r>
            <w:r>
              <w:fldChar w:fldCharType="end"/>
            </w:r>
            <w:r>
              <w:fldChar w:fldCharType="begin"/>
            </w:r>
            <w:r>
              <w:instrText xml:space="preserve"> XE "para:N1115C:Table"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"entry:N1115E:Table" </w:instrText>
            </w:r>
            <w:r>
              <w:fldChar w:fldCharType="end"/>
            </w:r>
            <w:r>
              <w:fldChar w:fldCharType="begin"/>
            </w:r>
            <w:r>
              <w:instrText xml:space="preserve"> XE "para:N11160:Table" </w:instrText>
            </w:r>
            <w:r>
              <w:fldChar w:fldCharType="end"/>
            </w:r>
            <w:r>
              <w:t>Interest on overpayment of a tax credit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"entry:N11163:Table" </w:instrText>
            </w:r>
            <w:r>
              <w:fldChar w:fldCharType="end"/>
            </w:r>
            <w:r>
              <w:fldChar w:fldCharType="begin"/>
            </w:r>
            <w:r>
              <w:instrText xml:space="preserve"> XE "para:N11165:Table" </w:instrText>
            </w:r>
            <w:r>
              <w:fldChar w:fldCharType="end"/>
            </w:r>
            <w:r>
              <w:t>Section 37(2) and (5)</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"entry:N11167:Table" </w:instrText>
            </w:r>
            <w:r>
              <w:fldChar w:fldCharType="end"/>
            </w:r>
            <w:r>
              <w:fldChar w:fldCharType="begin"/>
            </w:r>
            <w:r>
              <w:instrText xml:space="preserve"> XE "para:N11169:Table"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"entry:N1116B:Table" </w:instrText>
            </w:r>
            <w:r>
              <w:fldChar w:fldCharType="end"/>
            </w:r>
            <w:r>
              <w:fldChar w:fldCharType="begin"/>
            </w:r>
            <w:r>
              <w:instrText xml:space="preserve"> XE "para:N1116D:Table" </w:instrText>
            </w:r>
            <w:r>
              <w:fldChar w:fldCharType="end"/>
            </w:r>
            <w:r>
              <w:t>Making regulations to prescribe rates of interest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"entry:N11170:Table" </w:instrText>
            </w:r>
            <w:r>
              <w:fldChar w:fldCharType="end"/>
            </w:r>
            <w:r>
              <w:fldChar w:fldCharType="begin"/>
            </w:r>
            <w:r>
              <w:instrText xml:space="preserve"> XE "para:N11172:Table" </w:instrText>
            </w:r>
            <w:r>
              <w:fldChar w:fldCharType="end"/>
            </w:r>
            <w:r>
              <w:t>Section 37(5) and (6)</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"entry:N11174:Table" </w:instrText>
            </w:r>
            <w:r>
              <w:fldChar w:fldCharType="end"/>
            </w:r>
            <w:r>
              <w:fldChar w:fldCharType="begin"/>
            </w:r>
            <w:r>
              <w:instrText xml:space="preserve"> XE "para:N11176:Table"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"entry:N11178:Table" </w:instrText>
            </w:r>
            <w:r>
              <w:fldChar w:fldCharType="end"/>
            </w:r>
            <w:r>
              <w:fldChar w:fldCharType="begin"/>
            </w:r>
            <w:r>
              <w:instrText xml:space="preserve"> XE "para:N1117A:Table" </w:instrText>
            </w:r>
            <w:r>
              <w:fldChar w:fldCharType="end"/>
            </w:r>
            <w:r>
              <w:t xml:space="preserve">Interest on penalties under section 31 of the Act for incorrect statement or declaration in or in connection with a claim for a tax credit or a notification given in accordance with regulations under section 6 of the Act, or for incorrect information or evidence in response </w:t>
            </w:r>
            <w:r>
              <w:lastRenderedPageBreak/>
              <w:t>to a requirement imposed by virtue of regulations under section 25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lastRenderedPageBreak/>
              <w:fldChar w:fldCharType="begin"/>
            </w:r>
            <w:r>
              <w:instrText xml:space="preserve"> XE "entry:N1117D:Table" </w:instrText>
            </w:r>
            <w:r>
              <w:fldChar w:fldCharType="end"/>
            </w:r>
            <w:r>
              <w:fldChar w:fldCharType="begin"/>
            </w:r>
            <w:r>
              <w:instrText xml:space="preserve"> XE "para:N1117F:Table" </w:instrText>
            </w:r>
            <w:r>
              <w:fldChar w:fldCharType="end"/>
            </w:r>
            <w:r>
              <w:t>Section 37(5) and (6)</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"entry:N11181:Table" </w:instrText>
            </w:r>
            <w:r>
              <w:fldChar w:fldCharType="end"/>
            </w:r>
            <w:r>
              <w:fldChar w:fldCharType="begin"/>
            </w:r>
            <w:r>
              <w:instrText xml:space="preserve"> XE "para:N11183:Table"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"entry:N11185:Table" </w:instrText>
            </w:r>
            <w:r>
              <w:fldChar w:fldCharType="end"/>
            </w:r>
            <w:r>
              <w:fldChar w:fldCharType="begin"/>
            </w:r>
            <w:r>
              <w:instrText xml:space="preserve"> XE "para:N11187:Table" </w:instrText>
            </w:r>
            <w:r>
              <w:fldChar w:fldCharType="end"/>
            </w:r>
            <w:r>
              <w:t>Interest on penalties under section 31 of the Act for incorrect information or evidence in response to a requirement imposed by virtue of section 14(2), 15(2) or 16(3)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"entry:N1118A:Table" </w:instrText>
            </w:r>
            <w:r>
              <w:fldChar w:fldCharType="end"/>
            </w:r>
            <w:r>
              <w:fldChar w:fldCharType="begin"/>
            </w:r>
            <w:r>
              <w:instrText xml:space="preserve"> XE "para:N1118C:Table" </w:instrText>
            </w:r>
            <w:r>
              <w:fldChar w:fldCharType="end"/>
            </w:r>
            <w:r>
              <w:t>Section 37(5) and (6)</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"entry:N1118E:Table" </w:instrText>
            </w:r>
            <w:r>
              <w:fldChar w:fldCharType="end"/>
            </w:r>
            <w:r>
              <w:fldChar w:fldCharType="begin"/>
            </w:r>
            <w:r>
              <w:instrText xml:space="preserve"> XE "para:N11190:Table"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"entry:N11192:Table" </w:instrText>
            </w:r>
            <w:r>
              <w:fldChar w:fldCharType="end"/>
            </w:r>
            <w:r>
              <w:fldChar w:fldCharType="begin"/>
            </w:r>
            <w:r>
              <w:instrText xml:space="preserve"> XE "para:N11194:Table" </w:instrText>
            </w:r>
            <w:r>
              <w:fldChar w:fldCharType="end"/>
            </w:r>
            <w:r>
              <w:t>Interest on penalties under section 31 of the Act for incorrect information or evidence in response to a requirement imposed by virtue of section 18(10) or 19(2) of the Act, or for incorrect statement or declaration in response to a notice under section 17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"entry:N11197:Table" </w:instrText>
            </w:r>
            <w:r>
              <w:fldChar w:fldCharType="end"/>
            </w:r>
            <w:r>
              <w:fldChar w:fldCharType="begin"/>
            </w:r>
            <w:r>
              <w:instrText xml:space="preserve"> XE "para:N11199:Table" </w:instrText>
            </w:r>
            <w:r>
              <w:fldChar w:fldCharType="end"/>
            </w:r>
            <w:r>
              <w:t>Section 37(5) and (6)</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"entry:N1119B:Table" </w:instrText>
            </w:r>
            <w:r>
              <w:fldChar w:fldCharType="end"/>
            </w:r>
            <w:r>
              <w:fldChar w:fldCharType="begin"/>
            </w:r>
            <w:r>
              <w:instrText xml:space="preserve"> XE "para:N1119D:Table"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"entry:N1119F:Table" </w:instrText>
            </w:r>
            <w:r>
              <w:fldChar w:fldCharType="end"/>
            </w:r>
            <w:r>
              <w:fldChar w:fldCharType="begin"/>
            </w:r>
            <w:r>
              <w:instrText xml:space="preserve"> XE "para:N111A1:Table" </w:instrText>
            </w:r>
            <w:r>
              <w:fldChar w:fldCharType="end"/>
            </w:r>
            <w:r>
              <w:t>Interest on penalties under section 32 of the Act for failure to provide information or evidence required by regulations under section 25 of the Act, or for failure to give notification required by regulations under section 6(3)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"entry:N111A4:Table" </w:instrText>
            </w:r>
            <w:r>
              <w:fldChar w:fldCharType="end"/>
            </w:r>
            <w:r>
              <w:fldChar w:fldCharType="begin"/>
            </w:r>
            <w:r>
              <w:instrText xml:space="preserve"> XE "para:N111A6:Table" </w:instrText>
            </w:r>
            <w:r>
              <w:fldChar w:fldCharType="end"/>
            </w:r>
            <w:r>
              <w:t>Section 37(5) and (6)</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"entry:N111A8:Table" </w:instrText>
            </w:r>
            <w:r>
              <w:fldChar w:fldCharType="end"/>
            </w:r>
            <w:r>
              <w:fldChar w:fldCharType="begin"/>
            </w:r>
            <w:r>
              <w:instrText xml:space="preserve"> XE "para:N111AA:Table"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"entry:N111AC:Table" </w:instrText>
            </w:r>
            <w:r>
              <w:fldChar w:fldCharType="end"/>
            </w:r>
            <w:r>
              <w:fldChar w:fldCharType="begin"/>
            </w:r>
            <w:r>
              <w:instrText xml:space="preserve"> XE "para:N111AE:Table" </w:instrText>
            </w:r>
            <w:r>
              <w:fldChar w:fldCharType="end"/>
            </w:r>
            <w:r>
              <w:t>Interest on penalties under section 32 of the Act for failure to provide information or evidence under section 14(2), 15(2) or 16(3)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"entry:N111B1:Table" </w:instrText>
            </w:r>
            <w:r>
              <w:fldChar w:fldCharType="end"/>
            </w:r>
            <w:r>
              <w:fldChar w:fldCharType="begin"/>
            </w:r>
            <w:r>
              <w:instrText xml:space="preserve"> XE "para:N111B3:Table" </w:instrText>
            </w:r>
            <w:r>
              <w:fldChar w:fldCharType="end"/>
            </w:r>
            <w:r>
              <w:t>Section 37 (5) and (6)</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"entry:N111B5:Table" </w:instrText>
            </w:r>
            <w:r>
              <w:fldChar w:fldCharType="end"/>
            </w:r>
            <w:r>
              <w:fldChar w:fldCharType="begin"/>
            </w:r>
            <w:r>
              <w:instrText xml:space="preserve"> XE "para:N111B7:Table"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"entry:N111B9:Table" </w:instrText>
            </w:r>
            <w:r>
              <w:fldChar w:fldCharType="end"/>
            </w:r>
            <w:r>
              <w:fldChar w:fldCharType="begin"/>
            </w:r>
            <w:r>
              <w:instrText xml:space="preserve"> XE "para:N111BB:Table" </w:instrText>
            </w:r>
            <w:r>
              <w:fldChar w:fldCharType="end"/>
            </w:r>
            <w:r>
              <w:t>Interest on penalties under section 32 of the Act for failure to provide information or evidence under section 18(10) or 19(2) of the Act, or to comply with requirement imposed by notice under section 17 of the Act by virtue of subsection (2)(</w:t>
            </w:r>
            <w:r>
              <w:rPr>
                <w:i/>
                <w:iCs/>
              </w:rPr>
              <w:t>a</w:t>
            </w:r>
            <w:r>
              <w:t>), (4)(a) or (6)(</w:t>
            </w:r>
            <w:r>
              <w:rPr>
                <w:i/>
                <w:iCs/>
              </w:rPr>
              <w:t>a</w:t>
            </w:r>
            <w:r>
              <w:t>) of that section</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"entry:N111C6:Table" </w:instrText>
            </w:r>
            <w:r>
              <w:fldChar w:fldCharType="end"/>
            </w:r>
            <w:r>
              <w:fldChar w:fldCharType="begin"/>
            </w:r>
            <w:r>
              <w:instrText xml:space="preserve"> XE "para:N111C8:Table" </w:instrText>
            </w:r>
            <w:r>
              <w:fldChar w:fldCharType="end"/>
            </w:r>
            <w:r>
              <w:t>Section 37(5) and (6)</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"entry:N111CA:Table" </w:instrText>
            </w:r>
            <w:r>
              <w:fldChar w:fldCharType="end"/>
            </w:r>
            <w:r>
              <w:fldChar w:fldCharType="begin"/>
            </w:r>
            <w:r>
              <w:instrText xml:space="preserve"> XE "para:N111CC:Table"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"entry:N111CE:Table" </w:instrText>
            </w:r>
            <w:r>
              <w:fldChar w:fldCharType="end"/>
            </w:r>
            <w:r>
              <w:fldChar w:fldCharType="begin"/>
            </w:r>
            <w:r>
              <w:instrText xml:space="preserve"> XE "para:N111D0:Table" </w:instrText>
            </w:r>
            <w:r>
              <w:fldChar w:fldCharType="end"/>
            </w:r>
            <w:r>
              <w:t>Interest on penalties under section 33 of the Act for failure by employer to make correct payment to employee</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"entry:N111D3:Table" </w:instrText>
            </w:r>
            <w:r>
              <w:fldChar w:fldCharType="end"/>
            </w:r>
            <w:r>
              <w:fldChar w:fldCharType="begin"/>
            </w:r>
            <w:r>
              <w:instrText xml:space="preserve"> XE "para:N111D5:Table" </w:instrText>
            </w:r>
            <w:r>
              <w:fldChar w:fldCharType="end"/>
            </w:r>
            <w:r>
              <w:t>Sections 38 and 39 (appeals and exercise of right of appeal)</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"entry:N111D7:Table" </w:instrText>
            </w:r>
            <w:r>
              <w:fldChar w:fldCharType="end"/>
            </w:r>
            <w:r>
              <w:fldChar w:fldCharType="begin"/>
            </w:r>
            <w:r>
              <w:instrText xml:space="preserve"> XE "para:N111D9:Table" </w:instrText>
            </w:r>
            <w:r>
              <w:fldChar w:fldCharType="end"/>
            </w:r>
            <w:r>
              <w:t>1st September 2002</w:t>
            </w:r>
          </w:p>
        </w:tc>
        <w:tc>
          <w:tcPr>
            <w:tcW w:w="0" w:type="auto"/>
            <w:vAlign w:val="center"/>
            <w:hideMark/>
          </w:tcPr>
          <w:p w:rsidR="004453CC" w:rsidRDefault="004453CC" w:rsidP="00210BFE">
            <w:pPr>
              <w:pStyle w:val="Table"/>
            </w:pPr>
            <w:r>
              <w:fldChar w:fldCharType="begin"/>
            </w:r>
            <w:r>
              <w:instrText xml:space="preserve"> XE "entry:N111DB:Table" </w:instrText>
            </w:r>
            <w:r>
              <w:fldChar w:fldCharType="end"/>
            </w:r>
            <w:r>
              <w:fldChar w:fldCharType="begin"/>
            </w:r>
            <w:r>
              <w:instrText xml:space="preserve"> XE "para:N111DD:Table" </w:instrText>
            </w:r>
            <w:r>
              <w:fldChar w:fldCharType="end"/>
            </w:r>
            <w:r>
              <w:t>Appeal against determination of penalty under paragraph 1 of Schedule 2 to the Act where the penalty is imposed under section 31 of the Act for incorrect statement or declaration in or in connection with a claim for a tax credit or a notification given in accordance with regulations under section 6 of the Act, or for incorrect information or evidence in response to a requirement imposed by virtue of regulations under section 25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"entry:N111E0:Table" </w:instrText>
            </w:r>
            <w:r>
              <w:fldChar w:fldCharType="end"/>
            </w:r>
            <w:r>
              <w:fldChar w:fldCharType="begin"/>
            </w:r>
            <w:r>
              <w:instrText xml:space="preserve"> XE "para:N111E2:Table" </w:instrText>
            </w:r>
            <w:r>
              <w:fldChar w:fldCharType="end"/>
            </w:r>
            <w:r>
              <w:t>Sections 38 and 39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"entry:N111E4:Table" </w:instrText>
            </w:r>
            <w:r>
              <w:fldChar w:fldCharType="end"/>
            </w:r>
            <w:r>
              <w:fldChar w:fldCharType="begin"/>
            </w:r>
            <w:r>
              <w:instrText xml:space="preserve"> XE "para:N111E6:Table"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"entry:N111E8:Table" </w:instrText>
            </w:r>
            <w:r>
              <w:fldChar w:fldCharType="end"/>
            </w:r>
            <w:r>
              <w:fldChar w:fldCharType="begin"/>
            </w:r>
            <w:r>
              <w:instrText xml:space="preserve"> XE "para:N111EA:Table" </w:instrText>
            </w:r>
            <w:r>
              <w:fldChar w:fldCharType="end"/>
            </w:r>
            <w:r>
              <w:t>Appeal against determination of penalty under paragraph 1 of Schedule 2 to the Act where the penalty is imposed under section 31 of the Act for incorrect information or evidence in response to a requirement imposed by virtue of section 14(2), 15(2) or 16(3)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lastRenderedPageBreak/>
              <w:fldChar w:fldCharType="begin"/>
            </w:r>
            <w:r>
              <w:instrText xml:space="preserve"> XE "entry:N111ED:Table" </w:instrText>
            </w:r>
            <w:r>
              <w:fldChar w:fldCharType="end"/>
            </w:r>
            <w:r>
              <w:fldChar w:fldCharType="begin"/>
            </w:r>
            <w:r>
              <w:instrText xml:space="preserve"> XE "para:N111EF:Table" </w:instrText>
            </w:r>
            <w:r>
              <w:fldChar w:fldCharType="end"/>
            </w:r>
            <w:r>
              <w:t>Sections 38 and 39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"entry:N111F1:Table" </w:instrText>
            </w:r>
            <w:r>
              <w:fldChar w:fldCharType="end"/>
            </w:r>
            <w:r>
              <w:fldChar w:fldCharType="begin"/>
            </w:r>
            <w:r>
              <w:instrText xml:space="preserve"> XE "para:N111F3:Table"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"entry:N111F5:Table" </w:instrText>
            </w:r>
            <w:r>
              <w:fldChar w:fldCharType="end"/>
            </w:r>
            <w:r>
              <w:fldChar w:fldCharType="begin"/>
            </w:r>
            <w:r>
              <w:instrText xml:space="preserve"> XE "para:N111F7:Table" </w:instrText>
            </w:r>
            <w:r>
              <w:fldChar w:fldCharType="end"/>
            </w:r>
            <w:r>
              <w:t>Appeal against determination of penalty under paragraph 1 of Schedule 2 to the Act where the penalty is imposed under section 31 of the Act for incorrect information or evidence in response to a requirement imposed by virtue of section 18(10) or 19(2) of the Act, or for incorrect statement or declaration in response to a notice under section 17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"entry:N111FA:Table" </w:instrText>
            </w:r>
            <w:r>
              <w:fldChar w:fldCharType="end"/>
            </w:r>
            <w:r>
              <w:fldChar w:fldCharType="begin"/>
            </w:r>
            <w:r>
              <w:instrText xml:space="preserve"> XE "para:N111FC:Table" </w:instrText>
            </w:r>
            <w:r>
              <w:fldChar w:fldCharType="end"/>
            </w:r>
            <w:r>
              <w:t>Sections 38 and 39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"entry:N111FE:Table" </w:instrText>
            </w:r>
            <w:r>
              <w:fldChar w:fldCharType="end"/>
            </w:r>
            <w:r>
              <w:fldChar w:fldCharType="begin"/>
            </w:r>
            <w:r>
              <w:instrText xml:space="preserve"> XE "para:N11200:Table" </w:instrText>
            </w:r>
            <w:r>
              <w:fldChar w:fldCharType="end"/>
            </w:r>
            <w:r>
              <w:t>1st September 2002</w:t>
            </w:r>
          </w:p>
        </w:tc>
        <w:tc>
          <w:tcPr>
            <w:tcW w:w="0" w:type="auto"/>
            <w:vAlign w:val="center"/>
            <w:hideMark/>
          </w:tcPr>
          <w:p w:rsidR="004453CC" w:rsidRDefault="004453CC" w:rsidP="00210BFE">
            <w:pPr>
              <w:pStyle w:val="Table"/>
            </w:pPr>
            <w:r>
              <w:fldChar w:fldCharType="begin"/>
            </w:r>
            <w:r>
              <w:instrText xml:space="preserve"> XE "entry:N11202:Table" </w:instrText>
            </w:r>
            <w:r>
              <w:fldChar w:fldCharType="end"/>
            </w:r>
            <w:r>
              <w:fldChar w:fldCharType="begin"/>
            </w:r>
            <w:r>
              <w:instrText xml:space="preserve"> XE "para:N11204:Table" </w:instrText>
            </w:r>
            <w:r>
              <w:fldChar w:fldCharType="end"/>
            </w:r>
            <w:r>
              <w:t>Appeal against determination of penalty under paragraph 1 of Schedule 2 to the Act where the penalty is imposed under section 32(2)(</w:t>
            </w:r>
            <w:r>
              <w:rPr>
                <w:i/>
                <w:iCs/>
              </w:rPr>
              <w:t>b</w:t>
            </w:r>
            <w:r>
              <w:t>) or (3) of the Act for failure to provide information or evidence required by regulations under section 25 of the Act, or for failure to give notification required by regulations under section 6(3)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"entry:N1120B:Table" </w:instrText>
            </w:r>
            <w:r>
              <w:fldChar w:fldCharType="end"/>
            </w:r>
            <w:r>
              <w:fldChar w:fldCharType="begin"/>
            </w:r>
            <w:r>
              <w:instrText xml:space="preserve"> XE "para:N1120D:Table" </w:instrText>
            </w:r>
            <w:r>
              <w:fldChar w:fldCharType="end"/>
            </w:r>
            <w:r>
              <w:t>Sections 38 and 39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"entry:N1120F:Table" </w:instrText>
            </w:r>
            <w:r>
              <w:fldChar w:fldCharType="end"/>
            </w:r>
            <w:r>
              <w:fldChar w:fldCharType="begin"/>
            </w:r>
            <w:r>
              <w:instrText xml:space="preserve"> XE "para:N11211:Table"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"entry:N11213:Table" </w:instrText>
            </w:r>
            <w:r>
              <w:fldChar w:fldCharType="end"/>
            </w:r>
            <w:r>
              <w:fldChar w:fldCharType="begin"/>
            </w:r>
            <w:r>
              <w:instrText xml:space="preserve"> XE "para:N11215:Table"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14(2), 15(2) or 16(3)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"entry:N1121C:Table" </w:instrText>
            </w:r>
            <w:r>
              <w:fldChar w:fldCharType="end"/>
            </w:r>
            <w:r>
              <w:fldChar w:fldCharType="begin"/>
            </w:r>
            <w:r>
              <w:instrText xml:space="preserve"> XE "para:N1121E:Table" </w:instrText>
            </w:r>
            <w:r>
              <w:fldChar w:fldCharType="end"/>
            </w:r>
            <w:r>
              <w:t>Sections 38 and 39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"entry:N11220:Table" </w:instrText>
            </w:r>
            <w:r>
              <w:fldChar w:fldCharType="end"/>
            </w:r>
            <w:r>
              <w:fldChar w:fldCharType="begin"/>
            </w:r>
            <w:r>
              <w:instrText xml:space="preserve"> XE "para:N11222:Table"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"entry:N11224:Table" </w:instrText>
            </w:r>
            <w:r>
              <w:fldChar w:fldCharType="end"/>
            </w:r>
            <w:r>
              <w:fldChar w:fldCharType="begin"/>
            </w:r>
            <w:r>
              <w:instrText xml:space="preserve"> XE "para:N11226:Table" </w:instrText>
            </w:r>
            <w:r>
              <w:fldChar w:fldCharType="end"/>
            </w:r>
            <w:r>
              <w:t>Appeal against determination of penalty under paragraph 1 of Schedule 2 to the Act where the penalty is imposed under section 32(2)(</w:t>
            </w:r>
            <w:r>
              <w:rPr>
                <w:i/>
                <w:iCs/>
              </w:rPr>
              <w:t>b</w:t>
            </w:r>
            <w:r>
              <w:t>) of the Act for failure to provide information or evidence under section 18(10) or 19(2) of the Act, or to comply with requirement imposed by notice under section 17 of the Act by virtue of subsection (2)(</w:t>
            </w:r>
            <w:r>
              <w:rPr>
                <w:i/>
                <w:iCs/>
              </w:rPr>
              <w:t>a</w:t>
            </w:r>
            <w:r>
              <w:t>), (4)(</w:t>
            </w:r>
            <w:r>
              <w:rPr>
                <w:i/>
                <w:iCs/>
              </w:rPr>
              <w:t>a</w:t>
            </w:r>
            <w:r>
              <w:t>) or (6)(</w:t>
            </w:r>
            <w:r>
              <w:rPr>
                <w:i/>
                <w:iCs/>
              </w:rPr>
              <w:t>a</w:t>
            </w:r>
            <w:r>
              <w:t>) of that section</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"entry:N11239:Table" </w:instrText>
            </w:r>
            <w:r>
              <w:fldChar w:fldCharType="end"/>
            </w:r>
            <w:r>
              <w:fldChar w:fldCharType="begin"/>
            </w:r>
            <w:r>
              <w:instrText xml:space="preserve"> XE "para:N1123B:Table" </w:instrText>
            </w:r>
            <w:r>
              <w:fldChar w:fldCharType="end"/>
            </w:r>
            <w:r>
              <w:t>Sections 38 and 39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"entry:N1123D:Table" </w:instrText>
            </w:r>
            <w:r>
              <w:fldChar w:fldCharType="end"/>
            </w:r>
            <w:r>
              <w:fldChar w:fldCharType="begin"/>
            </w:r>
            <w:r>
              <w:instrText xml:space="preserve"> XE "para:N1123F:Table"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"entry:N11241:Table" </w:instrText>
            </w:r>
            <w:r>
              <w:fldChar w:fldCharType="end"/>
            </w:r>
            <w:r>
              <w:fldChar w:fldCharType="begin"/>
            </w:r>
            <w:r>
              <w:instrText xml:space="preserve"> XE "para:N11243:Table" </w:instrText>
            </w:r>
            <w:r>
              <w:fldChar w:fldCharType="end"/>
            </w:r>
            <w:r>
              <w:t>Appeal against a determination of a penalty under paragraph 1 of Schedule 2 to the Act where the penalty is imposed under section 33 of the Act for failure by employer to make correct payment to employee</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"entry:N11246:Table" </w:instrText>
            </w:r>
            <w:r>
              <w:fldChar w:fldCharType="end"/>
            </w:r>
            <w:r>
              <w:fldChar w:fldCharType="begin"/>
            </w:r>
            <w:r>
              <w:instrText xml:space="preserve"> XE "para:N11248:Table" </w:instrText>
            </w:r>
            <w:r>
              <w:fldChar w:fldCharType="end"/>
            </w:r>
            <w:r>
              <w:t>Sections 38 and 39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"entry:N1124A:Table" </w:instrText>
            </w:r>
            <w:r>
              <w:fldChar w:fldCharType="end"/>
            </w:r>
            <w:r>
              <w:fldChar w:fldCharType="begin"/>
            </w:r>
            <w:r>
              <w:instrText xml:space="preserve"> XE "para:N1124C:Table"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"entry:N1124E:Table" </w:instrText>
            </w:r>
            <w:r>
              <w:fldChar w:fldCharType="end"/>
            </w:r>
            <w:r>
              <w:fldChar w:fldCharType="begin"/>
            </w:r>
            <w:r>
              <w:instrText xml:space="preserve"> XE "para:N11250:Table" </w:instrText>
            </w:r>
            <w:r>
              <w:fldChar w:fldCharType="end"/>
            </w:r>
            <w:r>
              <w:t>Appeal against a decision under section 14(1), 15(1) or 16(1) of the Act, or under regulations under section 21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"entry:N11253:Table" </w:instrText>
            </w:r>
            <w:r>
              <w:fldChar w:fldCharType="end"/>
            </w:r>
            <w:r>
              <w:fldChar w:fldCharType="begin"/>
            </w:r>
            <w:r>
              <w:instrText xml:space="preserve"> XE "para:N11255:Table" </w:instrText>
            </w:r>
            <w:r>
              <w:fldChar w:fldCharType="end"/>
            </w:r>
            <w:r>
              <w:t>Sections 38 and 39</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"entry:N11257:Table" </w:instrText>
            </w:r>
            <w:r>
              <w:fldChar w:fldCharType="end"/>
            </w:r>
            <w:r>
              <w:fldChar w:fldCharType="begin"/>
            </w:r>
            <w:r>
              <w:instrText xml:space="preserve"> XE "para:N11259:Table"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"entry:N1125B:Table" </w:instrText>
            </w:r>
            <w:r>
              <w:fldChar w:fldCharType="end"/>
            </w:r>
            <w:r>
              <w:fldChar w:fldCharType="begin"/>
            </w:r>
            <w:r>
              <w:instrText xml:space="preserve"> XE "para:N1125D:Table" </w:instrText>
            </w:r>
            <w:r>
              <w:fldChar w:fldCharType="end"/>
            </w:r>
            <w:r>
              <w:t>Appeal against a decision under section 18 (falling within section 38(1)(</w:t>
            </w:r>
            <w:r>
              <w:rPr>
                <w:i/>
                <w:iCs/>
              </w:rPr>
              <w:t>b</w:t>
            </w:r>
            <w:r>
              <w:t>)), 19(3), 20(1) to (4) or 37(1)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"entry:N11264:Table" </w:instrText>
            </w:r>
            <w:r>
              <w:fldChar w:fldCharType="end"/>
            </w:r>
            <w:r>
              <w:fldChar w:fldCharType="begin"/>
            </w:r>
            <w:r>
              <w:instrText xml:space="preserve"> XE "para:N11266:Table" </w:instrText>
            </w:r>
            <w:r>
              <w:fldChar w:fldCharType="end"/>
            </w:r>
            <w:r>
              <w:t>Section 40 (annual reports)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"entry:N11268:Table" </w:instrText>
            </w:r>
            <w:r>
              <w:fldChar w:fldCharType="end"/>
            </w:r>
            <w:r>
              <w:fldChar w:fldCharType="begin"/>
            </w:r>
            <w:r>
              <w:instrText xml:space="preserve"> XE "para:N1126A:Table" </w:instrText>
            </w:r>
            <w:r>
              <w:fldChar w:fldCharType="end"/>
            </w:r>
            <w:r>
              <w:t>6th April 2004</w:t>
            </w:r>
          </w:p>
        </w:tc>
        <w:tc>
          <w:tcPr>
            <w:tcW w:w="0" w:type="auto"/>
            <w:vAlign w:val="center"/>
            <w:hideMark/>
          </w:tcPr>
          <w:p w:rsidR="004453CC" w:rsidRDefault="004453CC" w:rsidP="00210BFE">
            <w:pPr>
              <w:pStyle w:val="Table"/>
            </w:pPr>
            <w:r>
              <w:fldChar w:fldCharType="begin"/>
            </w:r>
            <w:r>
              <w:instrText xml:space="preserve"> XE "entry:N1126C:Table" </w:instrText>
            </w:r>
            <w:r>
              <w:fldChar w:fldCharType="end"/>
            </w:r>
            <w:r>
              <w:fldChar w:fldCharType="begin"/>
            </w:r>
            <w:r>
              <w:instrText xml:space="preserve"> XE "para:N1126E:Table" </w:instrText>
            </w:r>
            <w:r>
              <w:fldChar w:fldCharType="end"/>
            </w:r>
            <w:r>
              <w:t>Making of annual report by the Board to the Treasury</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"entry:N11271:Table" </w:instrText>
            </w:r>
            <w:r>
              <w:fldChar w:fldCharType="end"/>
            </w:r>
            <w:r>
              <w:fldChar w:fldCharType="begin"/>
            </w:r>
            <w:r>
              <w:instrText xml:space="preserve"> XE "para:N11273:Table" </w:instrText>
            </w:r>
            <w:r>
              <w:fldChar w:fldCharType="end"/>
            </w:r>
            <w:r>
              <w:t>Section 41 (annual review)</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"entry:N11275:Table" </w:instrText>
            </w:r>
            <w:r>
              <w:fldChar w:fldCharType="end"/>
            </w:r>
            <w:r>
              <w:fldChar w:fldCharType="begin"/>
            </w:r>
            <w:r>
              <w:instrText xml:space="preserve"> XE "para:N11277:Table" </w:instrText>
            </w:r>
            <w:r>
              <w:fldChar w:fldCharType="end"/>
            </w:r>
            <w:r>
              <w:t>6th April 2003</w:t>
            </w:r>
          </w:p>
        </w:tc>
        <w:tc>
          <w:tcPr>
            <w:tcW w:w="0" w:type="auto"/>
            <w:vAlign w:val="center"/>
            <w:hideMark/>
          </w:tcPr>
          <w:p w:rsidR="004453CC" w:rsidRDefault="004453CC" w:rsidP="00210BFE">
            <w:pPr>
              <w:pStyle w:val="Table"/>
            </w:pPr>
            <w:r>
              <w:fldChar w:fldCharType="begin"/>
            </w:r>
            <w:r>
              <w:instrText xml:space="preserve"> XE "entry:N11279:Table" </w:instrText>
            </w:r>
            <w:r>
              <w:fldChar w:fldCharType="end"/>
            </w:r>
            <w:r>
              <w:fldChar w:fldCharType="begin"/>
            </w:r>
            <w:r>
              <w:instrText xml:space="preserve"> XE "para:N1127B:Table" </w:instrText>
            </w:r>
            <w:r>
              <w:fldChar w:fldCharType="end"/>
            </w:r>
            <w:r>
              <w:t>Review of prescribed monetary amounts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"entry:N1127E:Table" </w:instrText>
            </w:r>
            <w:r>
              <w:fldChar w:fldCharType="end"/>
            </w:r>
            <w:r>
              <w:fldChar w:fldCharType="begin"/>
            </w:r>
            <w:r>
              <w:instrText xml:space="preserve"> XE "para:N11280:Table" </w:instrText>
            </w:r>
            <w:r>
              <w:fldChar w:fldCharType="end"/>
            </w:r>
            <w:r>
              <w:t>Sections 42 and 43 (persons subject to immigration control and polygamous marriages)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"entry:N11282:Table" </w:instrText>
            </w:r>
            <w:r>
              <w:fldChar w:fldCharType="end"/>
            </w:r>
            <w:r>
              <w:fldChar w:fldCharType="begin"/>
            </w:r>
            <w:r>
              <w:instrText xml:space="preserve"> XE "para:N11284:Table"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"entry:N11286:Table" </w:instrText>
            </w:r>
            <w:r>
              <w:fldChar w:fldCharType="end"/>
            </w:r>
            <w:r>
              <w:fldChar w:fldCharType="begin"/>
            </w:r>
            <w:r>
              <w:instrText xml:space="preserve"> XE "para:N11288:Table" </w:instrText>
            </w:r>
            <w:r>
              <w:fldChar w:fldCharType="end"/>
            </w:r>
            <w:r>
              <w:t>Making regulations</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"entry:N1128B:Table" </w:instrText>
            </w:r>
            <w:r>
              <w:fldChar w:fldCharType="end"/>
            </w:r>
            <w:r>
              <w:fldChar w:fldCharType="begin"/>
            </w:r>
            <w:r>
              <w:instrText xml:space="preserve"> XE "para:N1128D:Table" </w:instrText>
            </w:r>
            <w:r>
              <w:fldChar w:fldCharType="end"/>
            </w:r>
            <w:r>
              <w:t xml:space="preserve">Section 44 (Crown </w:t>
            </w:r>
            <w:r>
              <w:lastRenderedPageBreak/>
              <w:t>employment)</w:t>
            </w:r>
          </w:p>
        </w:tc>
        <w:tc>
          <w:tcPr>
            <w:tcW w:w="0" w:type="auto"/>
            <w:tcBorders>
              <w:right w:val="single" w:sz="4" w:space="0" w:color="auto"/>
            </w:tcBorders>
            <w:vAlign w:val="center"/>
            <w:hideMark/>
          </w:tcPr>
          <w:p w:rsidR="004453CC" w:rsidRDefault="004453CC" w:rsidP="00210BFE">
            <w:pPr>
              <w:pStyle w:val="Table"/>
            </w:pPr>
            <w:r>
              <w:lastRenderedPageBreak/>
              <w:fldChar w:fldCharType="begin"/>
            </w:r>
            <w:r>
              <w:instrText xml:space="preserve"> XE "entry:N1128F:Table" </w:instrText>
            </w:r>
            <w:r>
              <w:fldChar w:fldCharType="end"/>
            </w:r>
            <w:r>
              <w:fldChar w:fldCharType="begin"/>
            </w:r>
            <w:r>
              <w:instrText xml:space="preserve"> XE "para:N11291:Table"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"entry:N11293:Table" </w:instrText>
            </w:r>
            <w:r>
              <w:fldChar w:fldCharType="end"/>
            </w:r>
            <w:r>
              <w:fldChar w:fldCharType="begin"/>
            </w:r>
            <w:r>
              <w:instrText xml:space="preserve"> XE "para:N11295:Table" </w:instrText>
            </w:r>
            <w:r>
              <w:fldChar w:fldCharType="end"/>
            </w:r>
            <w:r>
              <w:t xml:space="preserve">Application of Part 1 of the Act to persons </w:t>
            </w:r>
            <w:r>
              <w:lastRenderedPageBreak/>
              <w:t>employed by or under the Crown</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lastRenderedPageBreak/>
              <w:fldChar w:fldCharType="begin"/>
            </w:r>
            <w:r>
              <w:instrText xml:space="preserve"> XE "entry:N11298:Table" </w:instrText>
            </w:r>
            <w:r>
              <w:fldChar w:fldCharType="end"/>
            </w:r>
            <w:r>
              <w:fldChar w:fldCharType="begin"/>
            </w:r>
            <w:r>
              <w:instrText xml:space="preserve"> XE "para:N1129A:Table" </w:instrText>
            </w:r>
            <w:r>
              <w:fldChar w:fldCharType="end"/>
            </w:r>
            <w:r>
              <w:t>Section 45 (inalienability)</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"entry:N1129C:Table" </w:instrText>
            </w:r>
            <w:r>
              <w:fldChar w:fldCharType="end"/>
            </w:r>
            <w:r>
              <w:fldChar w:fldCharType="begin"/>
            </w:r>
            <w:r>
              <w:instrText xml:space="preserve"> XE "para:N1129E:Table" </w:instrText>
            </w:r>
            <w:r>
              <w:fldChar w:fldCharType="end"/>
            </w:r>
            <w:r>
              <w:t>1st January 2003</w:t>
            </w:r>
          </w:p>
        </w:tc>
        <w:tc>
          <w:tcPr>
            <w:tcW w:w="0" w:type="auto"/>
            <w:vAlign w:val="center"/>
            <w:hideMark/>
          </w:tcPr>
          <w:p w:rsidR="004453CC" w:rsidRDefault="004453CC" w:rsidP="00210BFE">
            <w:pPr>
              <w:pStyle w:val="Table"/>
            </w:pPr>
            <w:r>
              <w:fldChar w:fldCharType="begin"/>
            </w:r>
            <w:r>
              <w:instrText xml:space="preserve"> XE "entry:N112A0:Table" </w:instrText>
            </w:r>
            <w:r>
              <w:fldChar w:fldCharType="end"/>
            </w:r>
            <w:r>
              <w:fldChar w:fldCharType="begin"/>
            </w:r>
            <w:r>
              <w:instrText xml:space="preserve"> XE "para:N112A2:Table" </w:instrText>
            </w:r>
            <w:r>
              <w:fldChar w:fldCharType="end"/>
            </w:r>
            <w:r>
              <w:t>All purposes of Part 1 of the Act and, as respects tax credits, Part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"entry:N112A5:Table" </w:instrText>
            </w:r>
            <w:r>
              <w:fldChar w:fldCharType="end"/>
            </w:r>
            <w:r>
              <w:fldChar w:fldCharType="begin"/>
            </w:r>
            <w:r>
              <w:instrText xml:space="preserve"> XE "para:N112A7:Table" </w:instrText>
            </w:r>
            <w:r>
              <w:fldChar w:fldCharType="end"/>
            </w:r>
            <w:r>
              <w:t>Section 46 (giving of notices by Board)</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"entry:N112A9:Table" </w:instrText>
            </w:r>
            <w:r>
              <w:fldChar w:fldCharType="end"/>
            </w:r>
            <w:r>
              <w:fldChar w:fldCharType="begin"/>
            </w:r>
            <w:r>
              <w:instrText xml:space="preserve"> XE "para:N112AB:Table"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"entry:N112AD:Table" </w:instrText>
            </w:r>
            <w:r>
              <w:fldChar w:fldCharType="end"/>
            </w:r>
            <w:r>
              <w:fldChar w:fldCharType="begin"/>
            </w:r>
            <w:r>
              <w:instrText xml:space="preserve"> XE "para:N112AF:Table" </w:instrText>
            </w:r>
            <w:r>
              <w:fldChar w:fldCharType="end"/>
            </w:r>
            <w:r>
              <w:t>All purposes of Part 1 of the Act and, as respects tax credits, Part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"entry:N112B2:Table" </w:instrText>
            </w:r>
            <w:r>
              <w:fldChar w:fldCharType="end"/>
            </w:r>
            <w:r>
              <w:fldChar w:fldCharType="begin"/>
            </w:r>
            <w:r>
              <w:instrText xml:space="preserve"> XE "para:N112B4:Table" </w:instrText>
            </w:r>
            <w:r>
              <w:fldChar w:fldCharType="end"/>
            </w:r>
            <w:r>
              <w:t>Section 48 (interpretation)</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"entry:N112B6:Table" </w:instrText>
            </w:r>
            <w:r>
              <w:fldChar w:fldCharType="end"/>
            </w:r>
            <w:r>
              <w:fldChar w:fldCharType="begin"/>
            </w:r>
            <w:r>
              <w:instrText xml:space="preserve"> XE "para:N112B8:Table"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"entry:N112BA:Table" </w:instrText>
            </w:r>
            <w:r>
              <w:fldChar w:fldCharType="end"/>
            </w:r>
            <w:r>
              <w:fldChar w:fldCharType="begin"/>
            </w:r>
            <w:r>
              <w:instrText xml:space="preserve"> XE "para:N112BC:Table" </w:instrText>
            </w:r>
            <w:r>
              <w:fldChar w:fldCharType="end"/>
            </w:r>
            <w:r>
              <w:t>All purposes of Part 1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"entry:N112BF:Table" </w:instrText>
            </w:r>
            <w:r>
              <w:fldChar w:fldCharType="end"/>
            </w:r>
            <w:r>
              <w:fldChar w:fldCharType="begin"/>
            </w:r>
            <w:r>
              <w:instrText xml:space="preserve"> XE "para:N112C1:Table" </w:instrText>
            </w:r>
            <w:r>
              <w:fldChar w:fldCharType="end"/>
            </w:r>
            <w:r>
              <w:t>Section 58 (administrative arrangements)</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"entry:N112C3:Table" </w:instrText>
            </w:r>
            <w:r>
              <w:fldChar w:fldCharType="end"/>
            </w:r>
            <w:r>
              <w:fldChar w:fldCharType="begin"/>
            </w:r>
            <w:r>
              <w:instrText xml:space="preserve"> XE "para:N112C5:Table" </w:instrText>
            </w:r>
            <w:r>
              <w:fldChar w:fldCharType="end"/>
            </w:r>
            <w:r>
              <w:t>9th July 2002</w:t>
            </w:r>
          </w:p>
        </w:tc>
        <w:tc>
          <w:tcPr>
            <w:tcW w:w="0" w:type="auto"/>
            <w:vAlign w:val="center"/>
            <w:hideMark/>
          </w:tcPr>
          <w:p w:rsidR="004453CC" w:rsidRDefault="004453CC" w:rsidP="00210BFE">
            <w:pPr>
              <w:pStyle w:val="Table"/>
            </w:pPr>
            <w:r>
              <w:fldChar w:fldCharType="begin"/>
            </w:r>
            <w:r>
              <w:instrText xml:space="preserve"> XE "entry:N112C7:Table" </w:instrText>
            </w:r>
            <w:r>
              <w:fldChar w:fldCharType="end"/>
            </w:r>
            <w:r>
              <w:fldChar w:fldCharType="begin"/>
            </w:r>
            <w:r>
              <w:instrText xml:space="preserve"> XE "para:N112C9:Table" </w:instrText>
            </w:r>
            <w:r>
              <w:fldChar w:fldCharType="end"/>
            </w:r>
            <w:r>
              <w:t>For the purposes of making regulations in relation to tax credits only</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"entry:N112CC:Table" </w:instrText>
            </w:r>
            <w:r>
              <w:fldChar w:fldCharType="end"/>
            </w:r>
            <w:r>
              <w:fldChar w:fldCharType="begin"/>
            </w:r>
            <w:r>
              <w:instrText xml:space="preserve"> XE "para:N112CE:Table" </w:instrText>
            </w:r>
            <w:r>
              <w:fldChar w:fldCharType="end"/>
            </w:r>
            <w:r>
              <w:t>Section 59 and Schedule 5 (use and disclosure of information)</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"entry:N112D0:Table" </w:instrText>
            </w:r>
            <w:r>
              <w:fldChar w:fldCharType="end"/>
            </w:r>
            <w:r>
              <w:fldChar w:fldCharType="begin"/>
            </w:r>
            <w:r>
              <w:instrText xml:space="preserve"> XE "para:N112D2:Table" </w:instrText>
            </w:r>
            <w:r>
              <w:fldChar w:fldCharType="end"/>
            </w:r>
            <w:r>
              <w:t>1st August 2002</w:t>
            </w:r>
          </w:p>
        </w:tc>
        <w:tc>
          <w:tcPr>
            <w:tcW w:w="0" w:type="auto"/>
            <w:vAlign w:val="center"/>
            <w:hideMark/>
          </w:tcPr>
          <w:p w:rsidR="004453CC" w:rsidRDefault="004453CC" w:rsidP="00210BFE">
            <w:pPr>
              <w:pStyle w:val="Table"/>
            </w:pPr>
            <w:r>
              <w:fldChar w:fldCharType="begin"/>
            </w:r>
            <w:r>
              <w:instrText xml:space="preserve"> XE "entry:N112D4:Table" </w:instrText>
            </w:r>
            <w:r>
              <w:fldChar w:fldCharType="end"/>
            </w:r>
            <w:r>
              <w:fldChar w:fldCharType="begin"/>
            </w:r>
            <w:r>
              <w:instrText xml:space="preserve"> XE "para:N112D6:Table" </w:instrText>
            </w:r>
            <w:r>
              <w:fldChar w:fldCharType="end"/>
            </w:r>
            <w:r>
              <w:t>All purposes of Part 1 of the Act and, as respects tax credits, Part 3 of the Act</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"entry:N112D9:Table" </w:instrText>
            </w:r>
            <w:r>
              <w:fldChar w:fldCharType="end"/>
            </w:r>
            <w:r>
              <w:fldChar w:fldCharType="begin"/>
            </w:r>
            <w:r>
              <w:instrText xml:space="preserve"> XE "para:N112DB:Table" </w:instrText>
            </w:r>
            <w:r>
              <w:fldChar w:fldCharType="end"/>
            </w:r>
            <w:r>
              <w:t>Section 60 and Schedule 6 (repeals) so far as concerns section 6 of the Tax Credits Act 1999 (c.10) (payment of tax credit by employers etc.) and regulations made under that section</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"entry:N112DD:Table" </w:instrText>
            </w:r>
            <w:r>
              <w:fldChar w:fldCharType="end"/>
            </w:r>
            <w:r>
              <w:fldChar w:fldCharType="begin"/>
            </w:r>
            <w:r>
              <w:instrText xml:space="preserve"> XE "para:N112DF:Table" </w:instrText>
            </w:r>
            <w:r>
              <w:fldChar w:fldCharType="end"/>
            </w:r>
            <w:r>
              <w:t>27th August 2002</w:t>
            </w:r>
          </w:p>
        </w:tc>
        <w:tc>
          <w:tcPr>
            <w:tcW w:w="0" w:type="auto"/>
            <w:vAlign w:val="center"/>
            <w:hideMark/>
          </w:tcPr>
          <w:p w:rsidR="004453CC" w:rsidRDefault="004453CC" w:rsidP="00210BFE">
            <w:pPr>
              <w:pStyle w:val="Table"/>
            </w:pPr>
            <w:r>
              <w:fldChar w:fldCharType="begin"/>
            </w:r>
            <w:r>
              <w:instrText xml:space="preserve"> XE "entry:N112E1:Table" </w:instrText>
            </w:r>
            <w:r>
              <w:fldChar w:fldCharType="end"/>
            </w:r>
            <w:r>
              <w:fldChar w:fldCharType="begin"/>
            </w:r>
            <w:r>
              <w:instrText xml:space="preserve"> XE "para:N112E3:Table" </w:instrText>
            </w:r>
            <w:r>
              <w:fldChar w:fldCharType="end"/>
            </w:r>
            <w:r>
              <w:t>For the purposes of awards of working families' tax credit and disabled person's tax credit commencing on or after 27th August 2002</w:t>
            </w:r>
          </w:p>
        </w:tc>
      </w:tr>
      <w:tr w:rsidR="004453CC" w:rsidTr="00210BFE">
        <w:trPr>
          <w:tblCellSpacing w:w="7" w:type="dxa"/>
        </w:trPr>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"entry:N112E6:Table" </w:instrText>
            </w:r>
            <w:r>
              <w:fldChar w:fldCharType="end"/>
            </w:r>
            <w:r>
              <w:fldChar w:fldCharType="begin"/>
            </w:r>
            <w:r>
              <w:instrText xml:space="preserve"> XE "para:N112E8:Table" </w:instrText>
            </w:r>
            <w:r>
              <w:fldChar w:fldCharType="end"/>
            </w:r>
            <w:r>
              <w:t>Section 60 and Schedule 6 so far as concerns section 6 of the Tax Credits Act 1999 and regulations made under that section</w:t>
            </w:r>
          </w:p>
        </w:tc>
        <w:tc>
          <w:tcPr>
            <w:tcW w:w="0" w:type="auto"/>
            <w:tcBorders>
              <w:right w:val="single" w:sz="4" w:space="0" w:color="auto"/>
            </w:tcBorders>
            <w:vAlign w:val="center"/>
            <w:hideMark/>
          </w:tcPr>
          <w:p w:rsidR="004453CC" w:rsidRDefault="004453CC" w:rsidP="00210BFE">
            <w:pPr>
              <w:pStyle w:val="Table"/>
            </w:pPr>
            <w:r>
              <w:fldChar w:fldCharType="begin"/>
            </w:r>
            <w:r>
              <w:instrText xml:space="preserve"> XE "entry:N112EA:Table" </w:instrText>
            </w:r>
            <w:r>
              <w:fldChar w:fldCharType="end"/>
            </w:r>
            <w:r>
              <w:fldChar w:fldCharType="begin"/>
            </w:r>
            <w:r>
              <w:instrText xml:space="preserve"> XE "para:N112EC:Table" </w:instrText>
            </w:r>
            <w:r>
              <w:fldChar w:fldCharType="end"/>
            </w:r>
            <w:r>
              <w:t>The day immediately following the expiry of the period of 26 weeks from the date of commencement of the award</w:t>
            </w:r>
          </w:p>
        </w:tc>
        <w:tc>
          <w:tcPr>
            <w:tcW w:w="0" w:type="auto"/>
            <w:vAlign w:val="center"/>
            <w:hideMark/>
          </w:tcPr>
          <w:p w:rsidR="004453CC" w:rsidRDefault="004453CC" w:rsidP="00210BFE">
            <w:pPr>
              <w:pStyle w:val="Table"/>
            </w:pPr>
            <w:r>
              <w:fldChar w:fldCharType="begin"/>
            </w:r>
            <w:r>
              <w:instrText xml:space="preserve"> XE "entry:N112EE:Table" </w:instrText>
            </w:r>
            <w:r>
              <w:fldChar w:fldCharType="end"/>
            </w:r>
            <w:r>
              <w:fldChar w:fldCharType="begin"/>
            </w:r>
            <w:r>
              <w:instrText xml:space="preserve"> XE "para:N112F0:Table" </w:instrText>
            </w:r>
            <w:r>
              <w:fldChar w:fldCharType="end"/>
            </w:r>
            <w:r>
              <w:t>For the purposes of awards of working families' tax credit and disabled person's tax credit that commence on or after 4th June 2002 but before 27th August 2002 and are existing on 27th August 2002</w:t>
            </w:r>
          </w:p>
        </w:tc>
      </w:tr>
    </w:tbl>
    <w:p w:rsidR="004453CC" w:rsidRDefault="004453CC" w:rsidP="004453CC">
      <w:pPr>
        <w:pStyle w:val="TableE"/>
      </w:pPr>
      <w:r>
        <w:fldChar w:fldCharType="begin"/>
      </w:r>
      <w:r>
        <w:instrText xml:space="preserve"> XE "table:N10C5F:TableE" </w:instrText>
      </w:r>
      <w:r>
        <w:fldChar w:fldCharType="end"/>
      </w:r>
      <w:r>
        <w:t>#TableE</w:t>
      </w:r>
    </w:p>
    <w:p w:rsidR="004453CC" w:rsidRDefault="004453CC" w:rsidP="004453CC">
      <w:pPr>
        <w:pStyle w:val="FTE"/>
      </w:pPr>
      <w:r>
        <w:fldChar w:fldCharType="begin"/>
      </w:r>
      <w:r>
        <w:instrText xml:space="preserve"> XE "table:N10C5F:FTE" </w:instrText>
      </w:r>
      <w:r>
        <w:fldChar w:fldCharType="end"/>
      </w:r>
      <w:r>
        <w:t>[FTE</w:t>
      </w:r>
    </w:p>
    <w:p w:rsidR="004453CC" w:rsidRDefault="004453CC" w:rsidP="004453CC">
      <w:pPr>
        <w:pStyle w:val="PHDR"/>
      </w:pPr>
      <w:r>
        <w:fldChar w:fldCharType="begin"/>
      </w:r>
      <w:r>
        <w:instrText xml:space="preserve"> XE "provision:N112F2:[PHDR" </w:instrText>
      </w:r>
      <w:r>
        <w:fldChar w:fldCharType="end"/>
      </w:r>
      <w:r>
        <w:t>3</w:t>
      </w:r>
      <w:r>
        <w:tab/>
        <w:t>[Claims for a tax credit relating to the tax year 2003–04—transitional provision</w:t>
      </w:r>
    </w:p>
    <w:p w:rsidR="004453CC" w:rsidRDefault="004453CC" w:rsidP="004453CC">
      <w:pPr>
        <w:pStyle w:val="P1"/>
      </w:pPr>
      <w:r>
        <w:fldChar w:fldCharType="begin"/>
      </w:r>
      <w:r>
        <w:instrText xml:space="preserve"> XE "para1:N112FB:[P1" </w:instrText>
      </w:r>
      <w:r>
        <w:fldChar w:fldCharType="end"/>
      </w:r>
      <w:r>
        <w:t>(1)</w:t>
      </w:r>
      <w:r>
        <w:tab/>
        <w:t>For the purposes of the definition of “the previous year income” in section 7(5) of the Act—</w:t>
      </w:r>
    </w:p>
    <w:p w:rsidR="004453CC" w:rsidRDefault="004453CC" w:rsidP="004453CC">
      <w:pPr>
        <w:pStyle w:val="P2"/>
      </w:pPr>
      <w:r>
        <w:fldChar w:fldCharType="begin"/>
      </w:r>
      <w:r>
        <w:instrText xml:space="preserve"> XE "para2:N11301:[P2" </w:instrText>
      </w:r>
      <w:r>
        <w:fldChar w:fldCharType="end"/>
      </w:r>
      <w:r>
        <w:t>(</w:t>
      </w:r>
      <w:r>
        <w:rPr>
          <w:i/>
          <w:iCs/>
        </w:rPr>
        <w:t>a</w:t>
      </w:r>
      <w:r>
        <w:t>)</w:t>
      </w:r>
      <w:r>
        <w:tab/>
        <w:t>any claim under the Act for a tax credit relating to the tax year 2003–04 shall be treated as if it were a claim for the tax year 2002–03, and</w:t>
      </w:r>
    </w:p>
    <w:p w:rsidR="004453CC" w:rsidRDefault="004453CC" w:rsidP="004453CC">
      <w:pPr>
        <w:pStyle w:val="P2"/>
      </w:pPr>
      <w:r>
        <w:fldChar w:fldCharType="begin"/>
      </w:r>
      <w:r>
        <w:instrText xml:space="preserve"> XE "para2:N1130B:[P2" </w:instrText>
      </w:r>
      <w:r>
        <w:fldChar w:fldCharType="end"/>
      </w:r>
      <w:r>
        <w:t>(</w:t>
      </w:r>
      <w:r>
        <w:rPr>
          <w:i/>
          <w:iCs/>
        </w:rPr>
        <w:t>b</w:t>
      </w:r>
      <w:r>
        <w:t>)</w:t>
      </w:r>
      <w:r>
        <w:tab/>
        <w:t>accordingly the previous year income in relation to such a claim shall be income for the tax year 2001–02.</w:t>
      </w:r>
    </w:p>
    <w:p w:rsidR="004453CC" w:rsidRDefault="004453CC" w:rsidP="004453CC">
      <w:pPr>
        <w:pStyle w:val="P1"/>
      </w:pPr>
      <w:r>
        <w:fldChar w:fldCharType="begin"/>
      </w:r>
      <w:r>
        <w:instrText xml:space="preserve"> XE "para1:N11315:[P1" </w:instrText>
      </w:r>
      <w:r>
        <w:fldChar w:fldCharType="end"/>
      </w:r>
      <w:r>
        <w:t>(2)</w:t>
      </w:r>
      <w:r>
        <w:tab/>
        <w:t>In paragraph (1)—</w:t>
      </w:r>
    </w:p>
    <w:p w:rsidR="004453CC" w:rsidRDefault="004453CC" w:rsidP="004453CC">
      <w:pPr>
        <w:pStyle w:val="DEFINITIONB"/>
      </w:pPr>
      <w:r>
        <w:fldChar w:fldCharType="begin"/>
      </w:r>
      <w:r>
        <w:instrText xml:space="preserve"> XE "definition:N1131B:DEFINITIONB" </w:instrText>
      </w:r>
      <w:r>
        <w:fldChar w:fldCharType="end"/>
      </w:r>
      <w:r>
        <w:t>[DEFINITIONB</w:t>
      </w:r>
    </w:p>
    <w:p w:rsidR="004453CC" w:rsidRDefault="004453CC" w:rsidP="004453CC">
      <w:pPr>
        <w:pStyle w:val="P2"/>
      </w:pPr>
      <w:r>
        <w:fldChar w:fldCharType="begin"/>
      </w:r>
      <w:r>
        <w:instrText xml:space="preserve"> XE "para2:N1131E:[P2" </w:instrText>
      </w:r>
      <w:r>
        <w:fldChar w:fldCharType="end"/>
      </w:r>
      <w:r>
        <w:t>“the tax year 2001–02” means the tax year beginning on 6th April 2001 and ending on 5th April 2002,</w:t>
      </w:r>
    </w:p>
    <w:p w:rsidR="004453CC" w:rsidRDefault="004453CC" w:rsidP="004453CC">
      <w:pPr>
        <w:pStyle w:val="P2"/>
      </w:pPr>
      <w:r>
        <w:fldChar w:fldCharType="begin"/>
      </w:r>
      <w:r>
        <w:instrText xml:space="preserve"> XE "para2:N11322:[P2" </w:instrText>
      </w:r>
      <w:r>
        <w:fldChar w:fldCharType="end"/>
      </w:r>
      <w:r>
        <w:t>“the tax year 2002–03” means the tax year beginning on 6th April 2002 and ending on 5th April 2003, and</w:t>
      </w:r>
    </w:p>
    <w:p w:rsidR="004453CC" w:rsidRDefault="004453CC" w:rsidP="004453CC">
      <w:pPr>
        <w:pStyle w:val="P2"/>
      </w:pPr>
      <w:r>
        <w:fldChar w:fldCharType="begin"/>
      </w:r>
      <w:r>
        <w:instrText xml:space="preserve"> XE "para2:N11326:[P2" </w:instrText>
      </w:r>
      <w:r>
        <w:fldChar w:fldCharType="end"/>
      </w:r>
      <w:r>
        <w:t>“the tax year 2003–04” means the tax year beginning on 6th April 2003 and ending on 5th April 2004.]</w:t>
      </w:r>
      <w:r>
        <w:rPr>
          <w:rStyle w:val="endnoteid"/>
        </w:rPr>
        <w:t>1</w:t>
      </w:r>
      <w:r>
        <w:t xml:space="preserve"> </w:t>
      </w:r>
    </w:p>
    <w:p w:rsidR="004453CC" w:rsidRDefault="004453CC" w:rsidP="004453CC">
      <w:pPr>
        <w:pStyle w:val="DEFINITIONE"/>
      </w:pPr>
      <w:r>
        <w:fldChar w:fldCharType="begin"/>
      </w:r>
      <w:r>
        <w:instrText xml:space="preserve"> XE "definition:N1131B:DEFINITIONE" </w:instrText>
      </w:r>
      <w:r>
        <w:fldChar w:fldCharType="end"/>
      </w:r>
      <w:r>
        <w:t>[DEFINITIONE</w:t>
      </w:r>
    </w:p>
    <w:p w:rsidR="004453CC" w:rsidRDefault="004453CC" w:rsidP="004453CC">
      <w:pPr>
        <w:pStyle w:val="CommentB"/>
      </w:pPr>
      <w:r>
        <w:lastRenderedPageBreak/>
        <w:fldChar w:fldCharType="begin"/>
      </w:r>
      <w:r>
        <w:instrText xml:space="preserve"> XE "comment:N1132C" </w:instrText>
      </w:r>
      <w:r>
        <w:fldChar w:fldCharType="end"/>
      </w:r>
      <w:r>
        <w:t>#CommentB</w:t>
      </w:r>
    </w:p>
    <w:p w:rsidR="004453CC" w:rsidRDefault="004453CC" w:rsidP="004453CC">
      <w:pPr>
        <w:pStyle w:val="n-GenericHead"/>
      </w:pPr>
      <w:r>
        <w:rPr>
          <w:b/>
          <w:bCs/>
        </w:rPr>
        <w:fldChar w:fldCharType="begin"/>
      </w:r>
      <w:r>
        <w:rPr>
          <w:b/>
          <w:bCs/>
        </w:rPr>
        <w:instrText xml:space="preserve"> XE "generic-hd:N11330:n-GenericHead" </w:instrText>
      </w:r>
      <w:r>
        <w:rPr>
          <w:b/>
          <w:bCs/>
        </w:rPr>
        <w:fldChar w:fldCharType="end"/>
      </w:r>
      <w:r>
        <w:rPr>
          <w:b/>
          <w:bCs/>
        </w:rPr>
        <w:t>Amendments—</w:t>
      </w:r>
      <w:r>
        <w:t xml:space="preserve"> </w:t>
      </w:r>
    </w:p>
    <w:p w:rsidR="004453CC" w:rsidRDefault="004453CC" w:rsidP="004453CC">
      <w:pPr>
        <w:pStyle w:val="EndnotesB"/>
      </w:pPr>
      <w:r>
        <w:fldChar w:fldCharType="begin"/>
      </w:r>
      <w:r>
        <w:instrText xml:space="preserve"> XE "endnotes:N11333:EndnotesB" </w:instrText>
      </w:r>
      <w:r>
        <w:fldChar w:fldCharType="end"/>
      </w:r>
      <w:r>
        <w:t>#EndnotesB</w:t>
      </w:r>
    </w:p>
    <w:p w:rsidR="004453CC" w:rsidRDefault="004453CC" w:rsidP="004453CC">
      <w:pPr>
        <w:pStyle w:val="n-List1"/>
      </w:pPr>
      <w:r>
        <w:fldChar w:fldCharType="begin"/>
      </w:r>
      <w:r>
        <w:instrText xml:space="preserve"> XE "para:N11336:n-List1" </w:instrText>
      </w:r>
      <w:r>
        <w:fldChar w:fldCharType="end"/>
      </w:r>
      <w:r>
        <w:t>1</w:t>
      </w:r>
      <w:r>
        <w:tab/>
        <w:t>Substituted by the Tax Credits (Claims) (Transitional Provision) (Amendment) Order, SI 2002/2158 with effect from 20 August 2002 in the absence of any specific commencement provision.</w:t>
      </w:r>
    </w:p>
    <w:p w:rsidR="004453CC" w:rsidRDefault="004453CC" w:rsidP="004453CC">
      <w:pPr>
        <w:pStyle w:val="EndnotesE"/>
      </w:pPr>
      <w:r>
        <w:fldChar w:fldCharType="begin"/>
      </w:r>
      <w:r>
        <w:instrText xml:space="preserve"> XE "endnotes:N11333:EndnotesE" </w:instrText>
      </w:r>
      <w:r>
        <w:fldChar w:fldCharType="end"/>
      </w:r>
      <w:r>
        <w:t>#EndnotesE</w:t>
      </w:r>
    </w:p>
    <w:p w:rsidR="004453CC" w:rsidRDefault="004453CC" w:rsidP="004453CC">
      <w:pPr>
        <w:pStyle w:val="CommentE"/>
      </w:pPr>
      <w:r>
        <w:fldChar w:fldCharType="begin"/>
      </w:r>
      <w:r>
        <w:instrText xml:space="preserve"> XE "comment:N1132C" </w:instrText>
      </w:r>
      <w:r>
        <w:fldChar w:fldCharType="end"/>
      </w:r>
      <w:r>
        <w:t>#CommentE</w:t>
      </w:r>
    </w:p>
    <w:p w:rsidR="00745DC2" w:rsidRDefault="004453CC">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CC"/>
    <w:rsid w:val="004453CC"/>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C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453CC"/>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4453CC"/>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4453CC"/>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4453CC"/>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453CC"/>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4453CC"/>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4453CC"/>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4453CC"/>
    <w:rPr>
      <w:rFonts w:ascii="Arial Bold" w:eastAsia="Times New Roman" w:hAnsi="Arial Bold" w:cs="Times New Roman"/>
      <w:b/>
      <w:sz w:val="20"/>
      <w:szCs w:val="20"/>
      <w:shd w:val="pct10" w:color="auto" w:fill="FFFFFF"/>
    </w:rPr>
  </w:style>
  <w:style w:type="paragraph" w:customStyle="1" w:styleId="n-ForAuthor">
    <w:name w:val="n-ForAuthor"/>
    <w:autoRedefine/>
    <w:rsid w:val="004453C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4453C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4453C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4453CC"/>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4453C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4453CC"/>
    <w:rPr>
      <w:color w:val="008080"/>
    </w:rPr>
  </w:style>
  <w:style w:type="paragraph" w:customStyle="1" w:styleId="n-PartTitle">
    <w:name w:val="n-PartTitle"/>
    <w:rsid w:val="004453CC"/>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4453CC"/>
    <w:rPr>
      <w:color w:val="3366FF"/>
    </w:rPr>
  </w:style>
  <w:style w:type="paragraph" w:customStyle="1" w:styleId="n-PartNumber2">
    <w:name w:val="n-PartNumber2"/>
    <w:basedOn w:val="n-PartNumber"/>
    <w:rsid w:val="004453CC"/>
    <w:rPr>
      <w:color w:val="3366FF"/>
    </w:rPr>
  </w:style>
  <w:style w:type="paragraph" w:customStyle="1" w:styleId="n-PartTitle3">
    <w:name w:val="n-PartTitle3"/>
    <w:basedOn w:val="n-PartTitle2"/>
    <w:rsid w:val="004453CC"/>
    <w:rPr>
      <w:color w:val="008080"/>
    </w:rPr>
  </w:style>
  <w:style w:type="paragraph" w:customStyle="1" w:styleId="n-ChapNumber">
    <w:name w:val="n-ChapNumber"/>
    <w:rsid w:val="004453CC"/>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4453CC"/>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4453CC"/>
  </w:style>
  <w:style w:type="paragraph" w:customStyle="1" w:styleId="n-Head1">
    <w:name w:val="n-Head1"/>
    <w:rsid w:val="004453CC"/>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4453CC"/>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4453CC"/>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4453CC"/>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4453CC"/>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4453CC"/>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4453CC"/>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4453CC"/>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4453CC"/>
    <w:rPr>
      <w:b w:val="0"/>
    </w:rPr>
  </w:style>
  <w:style w:type="paragraph" w:customStyle="1" w:styleId="n-SectionHead1">
    <w:name w:val="n-SectionHead1"/>
    <w:basedOn w:val="n-Head1"/>
    <w:next w:val="n-Para"/>
    <w:rsid w:val="004453CC"/>
  </w:style>
  <w:style w:type="paragraph" w:customStyle="1" w:styleId="n-SectionHead2">
    <w:name w:val="n-SectionHead2"/>
    <w:basedOn w:val="n-Head2"/>
    <w:next w:val="n-Para"/>
    <w:rsid w:val="004453CC"/>
  </w:style>
  <w:style w:type="paragraph" w:customStyle="1" w:styleId="n-SectionHead3">
    <w:name w:val="n-SectionHead3"/>
    <w:basedOn w:val="n-Head3"/>
    <w:next w:val="n-Para"/>
    <w:rsid w:val="004453CC"/>
  </w:style>
  <w:style w:type="paragraph" w:customStyle="1" w:styleId="n-SectionHead4">
    <w:name w:val="n-SectionHead4"/>
    <w:basedOn w:val="n-Head4"/>
    <w:next w:val="n-Para"/>
    <w:rsid w:val="004453CC"/>
  </w:style>
  <w:style w:type="paragraph" w:customStyle="1" w:styleId="n-SectionHead5">
    <w:name w:val="n-SectionHead5"/>
    <w:basedOn w:val="n-Head5"/>
    <w:next w:val="n-Para"/>
    <w:rsid w:val="004453CC"/>
  </w:style>
  <w:style w:type="paragraph" w:customStyle="1" w:styleId="n-Appendices">
    <w:name w:val="n-Appendices"/>
    <w:basedOn w:val="n-Head1"/>
    <w:autoRedefine/>
    <w:rsid w:val="004453CC"/>
  </w:style>
  <w:style w:type="paragraph" w:customStyle="1" w:styleId="AppendixPubB">
    <w:name w:val="#AppendixPub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4453CC"/>
    <w:rPr>
      <w:rFonts w:ascii="Arial Bold" w:hAnsi="Arial Bold"/>
    </w:rPr>
  </w:style>
  <w:style w:type="paragraph" w:customStyle="1" w:styleId="n-AppDivTitle">
    <w:name w:val="n-AppDivTitle"/>
    <w:basedOn w:val="n-AppPubTitle"/>
    <w:autoRedefine/>
    <w:rsid w:val="004453CC"/>
    <w:rPr>
      <w:rFonts w:ascii="Arial" w:hAnsi="Arial"/>
      <w:b w:val="0"/>
    </w:rPr>
  </w:style>
  <w:style w:type="paragraph" w:customStyle="1" w:styleId="n-AppPartTitle">
    <w:name w:val="n-AppPartTitle"/>
    <w:basedOn w:val="n-AppDivTitle"/>
    <w:autoRedefine/>
    <w:rsid w:val="004453CC"/>
    <w:rPr>
      <w:rFonts w:ascii="Arial Bold" w:hAnsi="Arial Bold"/>
      <w:b/>
      <w:sz w:val="32"/>
    </w:rPr>
  </w:style>
  <w:style w:type="paragraph" w:customStyle="1" w:styleId="n-AppChapTitle">
    <w:name w:val="n-AppChapTitle"/>
    <w:basedOn w:val="n-AppDivTitle"/>
    <w:autoRedefine/>
    <w:rsid w:val="004453CC"/>
    <w:rPr>
      <w:i/>
      <w:sz w:val="32"/>
    </w:rPr>
  </w:style>
  <w:style w:type="paragraph" w:customStyle="1" w:styleId="n-SubTitle">
    <w:name w:val="n-SubTitle"/>
    <w:autoRedefine/>
    <w:rsid w:val="004453CC"/>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4453C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4453CC"/>
    <w:rPr>
      <w:sz w:val="24"/>
    </w:rPr>
  </w:style>
  <w:style w:type="paragraph" w:customStyle="1" w:styleId="TOCB">
    <w:name w:val="#TOCB"/>
    <w:autoRedefine/>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4453CC"/>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4453CC"/>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4453CC"/>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4453CC"/>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4453CC"/>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4453CC"/>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4453C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4453C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4453C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4453CC"/>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4453CC"/>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4453CC"/>
    <w:pPr>
      <w:spacing w:before="120"/>
      <w:ind w:left="1418" w:firstLine="0"/>
    </w:pPr>
  </w:style>
  <w:style w:type="paragraph" w:customStyle="1" w:styleId="n-Quote2List2">
    <w:name w:val="n-Quote2List2"/>
    <w:basedOn w:val="n-Quote2List1"/>
    <w:autoRedefine/>
    <w:rsid w:val="004453CC"/>
    <w:pPr>
      <w:ind w:left="1985"/>
    </w:pPr>
    <w:rPr>
      <w:szCs w:val="22"/>
    </w:rPr>
  </w:style>
  <w:style w:type="paragraph" w:customStyle="1" w:styleId="n-Quote2List2NextPara">
    <w:name w:val="n-Quote2List2NextPara"/>
    <w:autoRedefine/>
    <w:rsid w:val="004453C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4453CC"/>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4453C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4453CC"/>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4453CC"/>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4453CC"/>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4453CC"/>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4453C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4453CC"/>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4453CC"/>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4453C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4453C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4453C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4453CC"/>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4453C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4453C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4453CC"/>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4453CC"/>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4453C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4453C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4453CC"/>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4453CC"/>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4453C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4453CC"/>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4453CC"/>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4453CC"/>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4453C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4453C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4453CC"/>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4453CC"/>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4453CC"/>
  </w:style>
  <w:style w:type="paragraph" w:customStyle="1" w:styleId="AddressB">
    <w:name w:val="#AddressB"/>
    <w:basedOn w:val="ExampleB"/>
    <w:autoRedefine/>
    <w:rsid w:val="004453CC"/>
    <w:pPr>
      <w:shd w:val="clear" w:color="auto" w:fill="FFCC00"/>
    </w:pPr>
  </w:style>
  <w:style w:type="paragraph" w:customStyle="1" w:styleId="AddressE">
    <w:name w:val="#AddressE"/>
    <w:basedOn w:val="AddressB"/>
    <w:autoRedefine/>
    <w:rsid w:val="004453CC"/>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4453CC"/>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4453CC"/>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4453CC"/>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4453CC"/>
    <w:pPr>
      <w:shd w:val="clear" w:color="auto" w:fill="99CC00"/>
    </w:pPr>
  </w:style>
  <w:style w:type="paragraph" w:customStyle="1" w:styleId="ScopeE">
    <w:name w:val="#ScopeE"/>
    <w:basedOn w:val="ScopeB"/>
    <w:autoRedefine/>
    <w:rsid w:val="004453CC"/>
  </w:style>
  <w:style w:type="paragraph" w:customStyle="1" w:styleId="TableB">
    <w:name w:val="#Table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4453CC"/>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4453CC"/>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4453CC"/>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4453CC"/>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4453CC"/>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4453CC"/>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4453CC"/>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4453C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4453CC"/>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4453CC"/>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4453CC"/>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4453CC"/>
  </w:style>
  <w:style w:type="paragraph" w:customStyle="1" w:styleId="c-LegislationReferredTo">
    <w:name w:val="c-LegislationReferredTo"/>
    <w:basedOn w:val="c-CompaniesReferredTo"/>
    <w:autoRedefine/>
    <w:rsid w:val="004453CC"/>
  </w:style>
  <w:style w:type="paragraph" w:customStyle="1" w:styleId="c-CaseName">
    <w:name w:val="c-CaseName"/>
    <w:rsid w:val="004453CC"/>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4453CC"/>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4453C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4453CC"/>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4453CC"/>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4453CC"/>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4453C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4453CC"/>
  </w:style>
  <w:style w:type="paragraph" w:customStyle="1" w:styleId="c-DigestReporter">
    <w:name w:val="c-DigestReporter"/>
    <w:basedOn w:val="c-CourtReporter"/>
    <w:autoRedefine/>
    <w:rsid w:val="004453CC"/>
    <w:rPr>
      <w:i/>
    </w:rPr>
  </w:style>
  <w:style w:type="paragraph" w:customStyle="1" w:styleId="c-Copyright">
    <w:name w:val="c-Copyright"/>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4453CC"/>
  </w:style>
  <w:style w:type="paragraph" w:customStyle="1" w:styleId="c-JudgmentReserved">
    <w:name w:val="c-JudgmentReserved"/>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4453C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4453CC"/>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4453CC"/>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4453CC"/>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4453CC"/>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4453C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4453CC"/>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4453C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4453C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4453C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4453C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4453CC"/>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4453CC"/>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4453CC"/>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4453CC"/>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4453CC"/>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4453CC"/>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4453CC"/>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4453CC"/>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4453CC"/>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4453CC"/>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4453CC"/>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4453CC"/>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4453C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4453CC"/>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4453CC"/>
    <w:pPr>
      <w:spacing w:before="240" w:after="0" w:line="240" w:lineRule="auto"/>
    </w:pPr>
    <w:rPr>
      <w:rFonts w:ascii="Arial" w:eastAsia="Times New Roman" w:hAnsi="Arial" w:cs="Times New Roman"/>
      <w:i/>
      <w:sz w:val="20"/>
      <w:szCs w:val="20"/>
      <w:lang w:eastAsia="en-GB"/>
    </w:rPr>
  </w:style>
  <w:style w:type="paragraph" w:customStyle="1" w:styleId="ENAF">
    <w:name w:val="[ENAF"/>
    <w:rsid w:val="004453CC"/>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4453C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4453CC"/>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4453CC"/>
    <w:pPr>
      <w:spacing w:before="100" w:beforeAutospacing="1" w:after="100" w:afterAutospacing="1"/>
    </w:pPr>
  </w:style>
  <w:style w:type="paragraph" w:customStyle="1" w:styleId="H1">
    <w:name w:val="[H1"/>
    <w:rsid w:val="004453CC"/>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4453CC"/>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4453CC"/>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4453CC"/>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4453CC"/>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4453CC"/>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4453CC"/>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4453C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4453C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4453C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4453CC"/>
    <w:pPr>
      <w:spacing w:before="240" w:after="0" w:line="240" w:lineRule="auto"/>
    </w:pPr>
    <w:rPr>
      <w:rFonts w:ascii="Arial" w:eastAsia="Times New Roman" w:hAnsi="Arial" w:cs="Times New Roman"/>
      <w:sz w:val="20"/>
      <w:szCs w:val="20"/>
      <w:lang w:eastAsia="en-GB"/>
    </w:rPr>
  </w:style>
  <w:style w:type="paragraph" w:customStyle="1" w:styleId="P2">
    <w:name w:val="[P2"/>
    <w:rsid w:val="004453C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4453CC"/>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4453CC"/>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4453CC"/>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4453CC"/>
    <w:pPr>
      <w:ind w:left="3402"/>
    </w:pPr>
  </w:style>
  <w:style w:type="paragraph" w:customStyle="1" w:styleId="C1">
    <w:name w:val="[C1"/>
    <w:rsid w:val="004453CC"/>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4453CC"/>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4453CC"/>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4453CC"/>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4453CC"/>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4453CC"/>
    <w:pPr>
      <w:ind w:left="2835"/>
    </w:pPr>
  </w:style>
  <w:style w:type="paragraph" w:customStyle="1" w:styleId="X1">
    <w:name w:val="[X1"/>
    <w:rsid w:val="004453CC"/>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4453CC"/>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4453CC"/>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4453CC"/>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4453CC"/>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4453CC"/>
    <w:pPr>
      <w:ind w:left="3402" w:firstLine="284"/>
    </w:pPr>
  </w:style>
  <w:style w:type="paragraph" w:customStyle="1" w:styleId="ISOB">
    <w:name w:val="[ISO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4453C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4453CC"/>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4453CC"/>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4453C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4453CC"/>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4453CC"/>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4453CC"/>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4453CC"/>
    <w:pPr>
      <w:spacing w:before="100" w:beforeAutospacing="1" w:after="100" w:afterAutospacing="1"/>
    </w:pPr>
  </w:style>
  <w:style w:type="paragraph" w:customStyle="1" w:styleId="p-Subject">
    <w:name w:val="p-Subject"/>
    <w:basedOn w:val="p-Para"/>
    <w:rsid w:val="004453CC"/>
  </w:style>
  <w:style w:type="paragraph" w:customStyle="1" w:styleId="p-Salutation">
    <w:name w:val="p-Salutation"/>
    <w:basedOn w:val="n-Para"/>
    <w:rsid w:val="004453CC"/>
  </w:style>
  <w:style w:type="paragraph" w:customStyle="1" w:styleId="p-PrecTitle">
    <w:name w:val="p-PrecTitle"/>
    <w:rsid w:val="004453CC"/>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4453CC"/>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4453CC"/>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4453CC"/>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4453CC"/>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4453C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4453CC"/>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4453CC"/>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4453CC"/>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4453CC"/>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4453CC"/>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4453CC"/>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4453C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4453CC"/>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4453C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4453C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4453CC"/>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4453C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4453C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4453CC"/>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4453C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4453C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4453CC"/>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4453C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4453CC"/>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4453C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4453CC"/>
    <w:rPr>
      <w:rFonts w:ascii="Arial Bold" w:hAnsi="Arial Bold"/>
      <w:b/>
    </w:rPr>
  </w:style>
  <w:style w:type="paragraph" w:customStyle="1" w:styleId="p-Clause2Head">
    <w:name w:val="p-Clause2Head"/>
    <w:basedOn w:val="p-Clause2"/>
    <w:autoRedefine/>
    <w:rsid w:val="004453CC"/>
    <w:rPr>
      <w:rFonts w:ascii="Arial Bold" w:hAnsi="Arial Bold"/>
      <w:b/>
    </w:rPr>
  </w:style>
  <w:style w:type="paragraph" w:customStyle="1" w:styleId="p-Clause3Head">
    <w:name w:val="p-Clause3Head"/>
    <w:basedOn w:val="p-Clause3"/>
    <w:autoRedefine/>
    <w:rsid w:val="004453CC"/>
    <w:rPr>
      <w:rFonts w:ascii="Arial Bold" w:hAnsi="Arial Bold"/>
      <w:b/>
    </w:rPr>
  </w:style>
  <w:style w:type="paragraph" w:customStyle="1" w:styleId="p-Clause4Head">
    <w:name w:val="p-Clause4Head"/>
    <w:basedOn w:val="p-Clause4"/>
    <w:autoRedefine/>
    <w:rsid w:val="004453CC"/>
    <w:rPr>
      <w:rFonts w:ascii="Arial Bold" w:hAnsi="Arial Bold"/>
      <w:b/>
    </w:rPr>
  </w:style>
  <w:style w:type="paragraph" w:customStyle="1" w:styleId="p-Clause5Head">
    <w:name w:val="p-Clause5Head"/>
    <w:basedOn w:val="p-Clause5"/>
    <w:autoRedefine/>
    <w:rsid w:val="004453CC"/>
    <w:rPr>
      <w:rFonts w:ascii="Arial Bold" w:hAnsi="Arial Bold"/>
      <w:b/>
    </w:rPr>
  </w:style>
  <w:style w:type="paragraph" w:customStyle="1" w:styleId="p-Clause6Head">
    <w:name w:val="p-Clause6Head"/>
    <w:basedOn w:val="p-Clause6"/>
    <w:next w:val="p-Clause6NextPara"/>
    <w:autoRedefine/>
    <w:rsid w:val="004453CC"/>
    <w:rPr>
      <w:rFonts w:ascii="Arial Bold" w:hAnsi="Arial Bold"/>
      <w:b/>
    </w:rPr>
  </w:style>
  <w:style w:type="paragraph" w:customStyle="1" w:styleId="p-Clause7Head">
    <w:name w:val="p-Clause7Head"/>
    <w:basedOn w:val="p-Clause7"/>
    <w:autoRedefine/>
    <w:rsid w:val="004453CC"/>
    <w:rPr>
      <w:rFonts w:ascii="Arial Bold" w:hAnsi="Arial Bold"/>
      <w:b/>
    </w:rPr>
  </w:style>
  <w:style w:type="paragraph" w:customStyle="1" w:styleId="p-Para">
    <w:name w:val="p-Para"/>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4453CC"/>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4453C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4453CC"/>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4453CC"/>
    <w:pPr>
      <w:spacing w:before="120"/>
    </w:pPr>
  </w:style>
  <w:style w:type="character" w:customStyle="1" w:styleId="FootnoteTextChar">
    <w:name w:val="Footnote Text Char"/>
    <w:basedOn w:val="DefaultParagraphFont"/>
    <w:link w:val="FootnoteText"/>
    <w:rsid w:val="004453CC"/>
    <w:rPr>
      <w:rFonts w:ascii="Arial" w:eastAsia="Times New Roman" w:hAnsi="Arial" w:cs="Times New Roman"/>
      <w:sz w:val="20"/>
      <w:szCs w:val="20"/>
    </w:rPr>
  </w:style>
  <w:style w:type="paragraph" w:customStyle="1" w:styleId="n-ParaNumber2">
    <w:name w:val="n-ParaNumber2"/>
    <w:rsid w:val="004453CC"/>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4453CC"/>
    <w:rPr>
      <w:iCs/>
      <w:noProof w:val="0"/>
      <w:color w:val="0000FF"/>
      <w:bdr w:val="none" w:sz="0" w:space="0" w:color="auto"/>
      <w:shd w:val="clear" w:color="auto" w:fill="auto"/>
      <w:lang w:val="en-GB"/>
    </w:rPr>
  </w:style>
  <w:style w:type="character" w:customStyle="1" w:styleId="xref">
    <w:name w:val="*xref"/>
    <w:basedOn w:val="paragraph-ref"/>
    <w:rsid w:val="004453CC"/>
    <w:rPr>
      <w:b/>
      <w:bCs/>
      <w:smallCaps/>
      <w:noProof w:val="0"/>
      <w:color w:val="0000FF"/>
      <w:bdr w:val="none" w:sz="0" w:space="0" w:color="auto"/>
      <w:shd w:val="clear" w:color="auto" w:fill="auto"/>
      <w:lang w:val="en-GB"/>
    </w:rPr>
  </w:style>
  <w:style w:type="character" w:customStyle="1" w:styleId="chapter-ref">
    <w:name w:val="*chapter-ref"/>
    <w:rsid w:val="004453CC"/>
    <w:rPr>
      <w:color w:val="0000FF"/>
    </w:rPr>
  </w:style>
  <w:style w:type="character" w:customStyle="1" w:styleId="citation">
    <w:name w:val="*citation"/>
    <w:basedOn w:val="DefaultParagraphFont"/>
    <w:rsid w:val="004453CC"/>
  </w:style>
  <w:style w:type="character" w:customStyle="1" w:styleId="inlinequote">
    <w:name w:val="*inlinequote"/>
    <w:basedOn w:val="DefaultParagraphFont"/>
    <w:rsid w:val="004453CC"/>
    <w:rPr>
      <w:noProof w:val="0"/>
      <w:color w:val="008000"/>
      <w:bdr w:val="none" w:sz="0" w:space="0" w:color="auto"/>
      <w:shd w:val="clear" w:color="auto" w:fill="auto"/>
      <w:lang w:val="en-GB"/>
    </w:rPr>
  </w:style>
  <w:style w:type="character" w:customStyle="1" w:styleId="postcode">
    <w:name w:val="*postcode"/>
    <w:basedOn w:val="inlinequote"/>
    <w:rsid w:val="004453CC"/>
    <w:rPr>
      <w:noProof w:val="0"/>
      <w:color w:val="FF9900"/>
      <w:bdr w:val="none" w:sz="0" w:space="0" w:color="auto"/>
      <w:shd w:val="clear" w:color="auto" w:fill="auto"/>
      <w:lang w:val="en-GB"/>
    </w:rPr>
  </w:style>
  <w:style w:type="character" w:customStyle="1" w:styleId="addressurl">
    <w:name w:val="*addressurl"/>
    <w:basedOn w:val="inlinequote"/>
    <w:rsid w:val="004453CC"/>
    <w:rPr>
      <w:noProof w:val="0"/>
      <w:color w:val="800080"/>
      <w:bdr w:val="none" w:sz="0" w:space="0" w:color="auto"/>
      <w:shd w:val="clear" w:color="auto" w:fill="auto"/>
      <w:lang w:val="en-GB"/>
    </w:rPr>
  </w:style>
  <w:style w:type="character" w:customStyle="1" w:styleId="fraction">
    <w:name w:val="*fraction"/>
    <w:basedOn w:val="DefaultParagraphFont"/>
    <w:rsid w:val="004453CC"/>
    <w:rPr>
      <w:noProof w:val="0"/>
      <w:color w:val="FF00FF"/>
      <w:bdr w:val="none" w:sz="0" w:space="0" w:color="auto"/>
      <w:shd w:val="clear" w:color="auto" w:fill="auto"/>
      <w:lang w:val="en-GB"/>
    </w:rPr>
  </w:style>
  <w:style w:type="character" w:customStyle="1" w:styleId="authorname">
    <w:name w:val="*authorname"/>
    <w:basedOn w:val="DefaultParagraphFont"/>
    <w:rsid w:val="004453CC"/>
    <w:rPr>
      <w:b/>
      <w:noProof w:val="0"/>
      <w:color w:val="800000"/>
      <w:bdr w:val="none" w:sz="0" w:space="0" w:color="auto"/>
      <w:shd w:val="clear" w:color="auto" w:fill="auto"/>
      <w:lang w:val="en-GB"/>
    </w:rPr>
  </w:style>
  <w:style w:type="character" w:customStyle="1" w:styleId="editorname">
    <w:name w:val="*editorname"/>
    <w:basedOn w:val="DefaultParagraphFont"/>
    <w:rsid w:val="004453CC"/>
    <w:rPr>
      <w:b/>
      <w:noProof w:val="0"/>
      <w:color w:val="008000"/>
      <w:bdr w:val="none" w:sz="0" w:space="0" w:color="auto"/>
      <w:shd w:val="clear" w:color="auto" w:fill="auto"/>
      <w:lang w:val="en-GB"/>
    </w:rPr>
  </w:style>
  <w:style w:type="character" w:customStyle="1" w:styleId="authordetails">
    <w:name w:val="*authordetails"/>
    <w:basedOn w:val="DefaultParagraphFont"/>
    <w:rsid w:val="004453CC"/>
    <w:rPr>
      <w:i/>
      <w:noProof w:val="0"/>
      <w:color w:val="800000"/>
      <w:bdr w:val="none" w:sz="0" w:space="0" w:color="auto"/>
      <w:shd w:val="clear" w:color="auto" w:fill="auto"/>
      <w:lang w:val="en-GB"/>
    </w:rPr>
  </w:style>
  <w:style w:type="character" w:customStyle="1" w:styleId="editordetails">
    <w:name w:val="*editordetails"/>
    <w:basedOn w:val="DefaultParagraphFont"/>
    <w:rsid w:val="004453CC"/>
    <w:rPr>
      <w:i/>
      <w:noProof w:val="0"/>
      <w:color w:val="008000"/>
      <w:bdr w:val="none" w:sz="0" w:space="0" w:color="auto"/>
      <w:shd w:val="clear" w:color="auto" w:fill="auto"/>
      <w:lang w:val="en-GB"/>
    </w:rPr>
  </w:style>
  <w:style w:type="character" w:customStyle="1" w:styleId="fixed">
    <w:name w:val="*fixed"/>
    <w:basedOn w:val="DefaultParagraphFont"/>
    <w:rsid w:val="004453CC"/>
    <w:rPr>
      <w:b/>
      <w:bCs/>
      <w:noProof w:val="0"/>
      <w:color w:val="00FF00"/>
      <w:bdr w:val="none" w:sz="0" w:space="0" w:color="auto"/>
      <w:shd w:val="clear" w:color="auto" w:fill="auto"/>
      <w:lang w:val="en-GB"/>
    </w:rPr>
  </w:style>
  <w:style w:type="character" w:customStyle="1" w:styleId="leader">
    <w:name w:val="*leader"/>
    <w:basedOn w:val="DefaultParagraphFont"/>
    <w:rsid w:val="004453CC"/>
    <w:rPr>
      <w:b/>
      <w:bCs/>
      <w:noProof w:val="0"/>
      <w:color w:val="800000"/>
      <w:bdr w:val="none" w:sz="0" w:space="0" w:color="auto"/>
      <w:shd w:val="clear" w:color="auto" w:fill="auto"/>
      <w:lang w:val="en-GB"/>
    </w:rPr>
  </w:style>
  <w:style w:type="character" w:customStyle="1" w:styleId="footnoteid">
    <w:name w:val="*footnoteid"/>
    <w:basedOn w:val="DefaultParagraphFont"/>
    <w:rsid w:val="004453CC"/>
    <w:rPr>
      <w:color w:val="0000FF"/>
      <w:vertAlign w:val="superscript"/>
    </w:rPr>
  </w:style>
  <w:style w:type="character" w:customStyle="1" w:styleId="endnoteid">
    <w:name w:val="*endnoteid"/>
    <w:basedOn w:val="DefaultParagraphFont"/>
    <w:rsid w:val="004453CC"/>
    <w:rPr>
      <w:color w:val="FF00FF"/>
      <w:vertAlign w:val="superscript"/>
    </w:rPr>
  </w:style>
  <w:style w:type="character" w:customStyle="1" w:styleId="panel">
    <w:name w:val="*panel"/>
    <w:basedOn w:val="DefaultParagraphFont"/>
    <w:rsid w:val="004453CC"/>
    <w:rPr>
      <w:noProof w:val="0"/>
      <w:color w:val="800080"/>
      <w:bdr w:val="none" w:sz="0" w:space="0" w:color="auto"/>
      <w:shd w:val="clear" w:color="auto" w:fill="auto"/>
      <w:lang w:val="en-GB"/>
    </w:rPr>
  </w:style>
  <w:style w:type="character" w:customStyle="1" w:styleId="status">
    <w:name w:val="*status"/>
    <w:basedOn w:val="inlinequote"/>
    <w:rsid w:val="004453CC"/>
    <w:rPr>
      <w:noProof w:val="0"/>
      <w:color w:val="FF0000"/>
      <w:bdr w:val="none" w:sz="0" w:space="0" w:color="auto"/>
      <w:shd w:val="clear" w:color="auto" w:fill="auto"/>
      <w:lang w:val="en-GB"/>
    </w:rPr>
  </w:style>
  <w:style w:type="character" w:customStyle="1" w:styleId="mainjudgmentby">
    <w:name w:val="*mainjudgmentby"/>
    <w:basedOn w:val="DefaultParagraphFont"/>
    <w:rsid w:val="004453CC"/>
    <w:rPr>
      <w:noProof w:val="0"/>
      <w:color w:val="008080"/>
      <w:bdr w:val="none" w:sz="0" w:space="0" w:color="auto"/>
      <w:shd w:val="clear" w:color="auto" w:fill="auto"/>
      <w:lang w:val="en-GB"/>
    </w:rPr>
  </w:style>
  <w:style w:type="character" w:customStyle="1" w:styleId="leadertext">
    <w:name w:val="*leadertext"/>
    <w:basedOn w:val="DefaultParagraphFont"/>
    <w:rsid w:val="004453CC"/>
    <w:rPr>
      <w:i/>
      <w:color w:val="800000"/>
    </w:rPr>
  </w:style>
  <w:style w:type="character" w:styleId="FootnoteReference">
    <w:name w:val="footnote reference"/>
    <w:basedOn w:val="DefaultParagraphFont"/>
    <w:uiPriority w:val="99"/>
    <w:semiHidden/>
    <w:unhideWhenUsed/>
    <w:rsid w:val="004453CC"/>
    <w:rPr>
      <w:vertAlign w:val="superscript"/>
    </w:rPr>
  </w:style>
  <w:style w:type="table" w:customStyle="1" w:styleId="n-ParaNumber21">
    <w:name w:val="n-ParaNumber21"/>
    <w:basedOn w:val="TableNormal"/>
    <w:rsid w:val="004453CC"/>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4453C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4453CC"/>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4453C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4453CC"/>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4453CC"/>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4453CC"/>
  </w:style>
  <w:style w:type="paragraph" w:customStyle="1" w:styleId="n-SectionHead7">
    <w:name w:val="n-SectionHead7"/>
    <w:basedOn w:val="n-Head7"/>
    <w:next w:val="n-Para"/>
    <w:rsid w:val="004453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CC"/>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4453CC"/>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4453CC"/>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4453CC"/>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4453CC"/>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453CC"/>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4453CC"/>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4453CC"/>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4453CC"/>
    <w:rPr>
      <w:rFonts w:ascii="Arial Bold" w:eastAsia="Times New Roman" w:hAnsi="Arial Bold" w:cs="Times New Roman"/>
      <w:b/>
      <w:sz w:val="20"/>
      <w:szCs w:val="20"/>
      <w:shd w:val="pct10" w:color="auto" w:fill="FFFFFF"/>
    </w:rPr>
  </w:style>
  <w:style w:type="paragraph" w:customStyle="1" w:styleId="n-ForAuthor">
    <w:name w:val="n-ForAuthor"/>
    <w:autoRedefine/>
    <w:rsid w:val="004453C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4453CC"/>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4453C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4453CC"/>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4453CC"/>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4453CC"/>
    <w:rPr>
      <w:color w:val="008080"/>
    </w:rPr>
  </w:style>
  <w:style w:type="paragraph" w:customStyle="1" w:styleId="n-PartTitle">
    <w:name w:val="n-PartTitle"/>
    <w:rsid w:val="004453CC"/>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4453CC"/>
    <w:rPr>
      <w:color w:val="3366FF"/>
    </w:rPr>
  </w:style>
  <w:style w:type="paragraph" w:customStyle="1" w:styleId="n-PartNumber2">
    <w:name w:val="n-PartNumber2"/>
    <w:basedOn w:val="n-PartNumber"/>
    <w:rsid w:val="004453CC"/>
    <w:rPr>
      <w:color w:val="3366FF"/>
    </w:rPr>
  </w:style>
  <w:style w:type="paragraph" w:customStyle="1" w:styleId="n-PartTitle3">
    <w:name w:val="n-PartTitle3"/>
    <w:basedOn w:val="n-PartTitle2"/>
    <w:rsid w:val="004453CC"/>
    <w:rPr>
      <w:color w:val="008080"/>
    </w:rPr>
  </w:style>
  <w:style w:type="paragraph" w:customStyle="1" w:styleId="n-ChapNumber">
    <w:name w:val="n-ChapNumber"/>
    <w:rsid w:val="004453CC"/>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4453CC"/>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4453CC"/>
  </w:style>
  <w:style w:type="paragraph" w:customStyle="1" w:styleId="n-Head1">
    <w:name w:val="n-Head1"/>
    <w:rsid w:val="004453CC"/>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4453CC"/>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4453CC"/>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4453CC"/>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4453CC"/>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4453CC"/>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4453CC"/>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4453CC"/>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4453CC"/>
    <w:rPr>
      <w:b w:val="0"/>
    </w:rPr>
  </w:style>
  <w:style w:type="paragraph" w:customStyle="1" w:styleId="n-SectionHead1">
    <w:name w:val="n-SectionHead1"/>
    <w:basedOn w:val="n-Head1"/>
    <w:next w:val="n-Para"/>
    <w:rsid w:val="004453CC"/>
  </w:style>
  <w:style w:type="paragraph" w:customStyle="1" w:styleId="n-SectionHead2">
    <w:name w:val="n-SectionHead2"/>
    <w:basedOn w:val="n-Head2"/>
    <w:next w:val="n-Para"/>
    <w:rsid w:val="004453CC"/>
  </w:style>
  <w:style w:type="paragraph" w:customStyle="1" w:styleId="n-SectionHead3">
    <w:name w:val="n-SectionHead3"/>
    <w:basedOn w:val="n-Head3"/>
    <w:next w:val="n-Para"/>
    <w:rsid w:val="004453CC"/>
  </w:style>
  <w:style w:type="paragraph" w:customStyle="1" w:styleId="n-SectionHead4">
    <w:name w:val="n-SectionHead4"/>
    <w:basedOn w:val="n-Head4"/>
    <w:next w:val="n-Para"/>
    <w:rsid w:val="004453CC"/>
  </w:style>
  <w:style w:type="paragraph" w:customStyle="1" w:styleId="n-SectionHead5">
    <w:name w:val="n-SectionHead5"/>
    <w:basedOn w:val="n-Head5"/>
    <w:next w:val="n-Para"/>
    <w:rsid w:val="004453CC"/>
  </w:style>
  <w:style w:type="paragraph" w:customStyle="1" w:styleId="n-Appendices">
    <w:name w:val="n-Appendices"/>
    <w:basedOn w:val="n-Head1"/>
    <w:autoRedefine/>
    <w:rsid w:val="004453CC"/>
  </w:style>
  <w:style w:type="paragraph" w:customStyle="1" w:styleId="AppendixPubB">
    <w:name w:val="#AppendixPub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4453CC"/>
    <w:rPr>
      <w:rFonts w:ascii="Arial Bold" w:hAnsi="Arial Bold"/>
    </w:rPr>
  </w:style>
  <w:style w:type="paragraph" w:customStyle="1" w:styleId="n-AppDivTitle">
    <w:name w:val="n-AppDivTitle"/>
    <w:basedOn w:val="n-AppPubTitle"/>
    <w:autoRedefine/>
    <w:rsid w:val="004453CC"/>
    <w:rPr>
      <w:rFonts w:ascii="Arial" w:hAnsi="Arial"/>
      <w:b w:val="0"/>
    </w:rPr>
  </w:style>
  <w:style w:type="paragraph" w:customStyle="1" w:styleId="n-AppPartTitle">
    <w:name w:val="n-AppPartTitle"/>
    <w:basedOn w:val="n-AppDivTitle"/>
    <w:autoRedefine/>
    <w:rsid w:val="004453CC"/>
    <w:rPr>
      <w:rFonts w:ascii="Arial Bold" w:hAnsi="Arial Bold"/>
      <w:b/>
      <w:sz w:val="32"/>
    </w:rPr>
  </w:style>
  <w:style w:type="paragraph" w:customStyle="1" w:styleId="n-AppChapTitle">
    <w:name w:val="n-AppChapTitle"/>
    <w:basedOn w:val="n-AppDivTitle"/>
    <w:autoRedefine/>
    <w:rsid w:val="004453CC"/>
    <w:rPr>
      <w:i/>
      <w:sz w:val="32"/>
    </w:rPr>
  </w:style>
  <w:style w:type="paragraph" w:customStyle="1" w:styleId="n-SubTitle">
    <w:name w:val="n-SubTitle"/>
    <w:autoRedefine/>
    <w:rsid w:val="004453CC"/>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4453C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4453CC"/>
    <w:rPr>
      <w:sz w:val="24"/>
    </w:rPr>
  </w:style>
  <w:style w:type="paragraph" w:customStyle="1" w:styleId="TOCB">
    <w:name w:val="#TOCB"/>
    <w:autoRedefine/>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4453CC"/>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4453CC"/>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4453CC"/>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4453CC"/>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4453CC"/>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4453CC"/>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4453C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4453C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4453C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4453CC"/>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4453CC"/>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4453CC"/>
    <w:pPr>
      <w:spacing w:before="120"/>
      <w:ind w:left="1418" w:firstLine="0"/>
    </w:pPr>
  </w:style>
  <w:style w:type="paragraph" w:customStyle="1" w:styleId="n-Quote2List2">
    <w:name w:val="n-Quote2List2"/>
    <w:basedOn w:val="n-Quote2List1"/>
    <w:autoRedefine/>
    <w:rsid w:val="004453CC"/>
    <w:pPr>
      <w:ind w:left="1985"/>
    </w:pPr>
    <w:rPr>
      <w:szCs w:val="22"/>
    </w:rPr>
  </w:style>
  <w:style w:type="paragraph" w:customStyle="1" w:styleId="n-Quote2List2NextPara">
    <w:name w:val="n-Quote2List2NextPara"/>
    <w:autoRedefine/>
    <w:rsid w:val="004453CC"/>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4453CC"/>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4453C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4453CC"/>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4453CC"/>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4453CC"/>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4453CC"/>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4453CC"/>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4453CC"/>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4453CC"/>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4453C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4453C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4453CC"/>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4453CC"/>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4453C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4453C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4453CC"/>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4453CC"/>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4453C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4453C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4453CC"/>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4453CC"/>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4453C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4453CC"/>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4453CC"/>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4453CC"/>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4453C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4453C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4453CC"/>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4453CC"/>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4453CC"/>
  </w:style>
  <w:style w:type="paragraph" w:customStyle="1" w:styleId="AddressB">
    <w:name w:val="#AddressB"/>
    <w:basedOn w:val="ExampleB"/>
    <w:autoRedefine/>
    <w:rsid w:val="004453CC"/>
    <w:pPr>
      <w:shd w:val="clear" w:color="auto" w:fill="FFCC00"/>
    </w:pPr>
  </w:style>
  <w:style w:type="paragraph" w:customStyle="1" w:styleId="AddressE">
    <w:name w:val="#AddressE"/>
    <w:basedOn w:val="AddressB"/>
    <w:autoRedefine/>
    <w:rsid w:val="004453CC"/>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4453CC"/>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4453CC"/>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4453CC"/>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4453CC"/>
    <w:pPr>
      <w:shd w:val="clear" w:color="auto" w:fill="99CC00"/>
    </w:pPr>
  </w:style>
  <w:style w:type="paragraph" w:customStyle="1" w:styleId="ScopeE">
    <w:name w:val="#ScopeE"/>
    <w:basedOn w:val="ScopeB"/>
    <w:autoRedefine/>
    <w:rsid w:val="004453CC"/>
  </w:style>
  <w:style w:type="paragraph" w:customStyle="1" w:styleId="TableB">
    <w:name w:val="#Table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4453CC"/>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4453CC"/>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4453CC"/>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4453CC"/>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4453CC"/>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4453CC"/>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4453CC"/>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4453C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4453CC"/>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4453CC"/>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4453C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4453CC"/>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4453CC"/>
  </w:style>
  <w:style w:type="paragraph" w:customStyle="1" w:styleId="c-LegislationReferredTo">
    <w:name w:val="c-LegislationReferredTo"/>
    <w:basedOn w:val="c-CompaniesReferredTo"/>
    <w:autoRedefine/>
    <w:rsid w:val="004453CC"/>
  </w:style>
  <w:style w:type="paragraph" w:customStyle="1" w:styleId="c-CaseName">
    <w:name w:val="c-CaseName"/>
    <w:rsid w:val="004453CC"/>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4453CC"/>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4453C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4453CC"/>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4453CC"/>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4453CC"/>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4453C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4453CC"/>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4453CC"/>
  </w:style>
  <w:style w:type="paragraph" w:customStyle="1" w:styleId="c-DigestReporter">
    <w:name w:val="c-DigestReporter"/>
    <w:basedOn w:val="c-CourtReporter"/>
    <w:autoRedefine/>
    <w:rsid w:val="004453CC"/>
    <w:rPr>
      <w:i/>
    </w:rPr>
  </w:style>
  <w:style w:type="paragraph" w:customStyle="1" w:styleId="c-Copyright">
    <w:name w:val="c-Copyright"/>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4453CC"/>
  </w:style>
  <w:style w:type="paragraph" w:customStyle="1" w:styleId="c-JudgmentReserved">
    <w:name w:val="c-JudgmentReserved"/>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4453C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4453CC"/>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4453CC"/>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4453CC"/>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4453CC"/>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4453CC"/>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4453C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4453CC"/>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4453C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4453C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4453CC"/>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4453C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4453CC"/>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4453CC"/>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4453CC"/>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4453CC"/>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4453CC"/>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4453CC"/>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4453CC"/>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4453CC"/>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4453CC"/>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4453CC"/>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4453CC"/>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4453CC"/>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4453C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4453CC"/>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4453CC"/>
    <w:pPr>
      <w:spacing w:before="240" w:after="0" w:line="240" w:lineRule="auto"/>
    </w:pPr>
    <w:rPr>
      <w:rFonts w:ascii="Arial" w:eastAsia="Times New Roman" w:hAnsi="Arial" w:cs="Times New Roman"/>
      <w:i/>
      <w:sz w:val="20"/>
      <w:szCs w:val="20"/>
      <w:lang w:eastAsia="en-GB"/>
    </w:rPr>
  </w:style>
  <w:style w:type="paragraph" w:customStyle="1" w:styleId="ENAF">
    <w:name w:val="[ENAF"/>
    <w:rsid w:val="004453CC"/>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4453C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4453CC"/>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4453CC"/>
    <w:pPr>
      <w:spacing w:before="100" w:beforeAutospacing="1" w:after="100" w:afterAutospacing="1"/>
    </w:pPr>
  </w:style>
  <w:style w:type="paragraph" w:customStyle="1" w:styleId="H1">
    <w:name w:val="[H1"/>
    <w:rsid w:val="004453CC"/>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4453CC"/>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4453CC"/>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4453CC"/>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4453CC"/>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4453CC"/>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4453CC"/>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4453C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4453CC"/>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4453C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4453CC"/>
    <w:pPr>
      <w:spacing w:before="240" w:after="0" w:line="240" w:lineRule="auto"/>
    </w:pPr>
    <w:rPr>
      <w:rFonts w:ascii="Arial" w:eastAsia="Times New Roman" w:hAnsi="Arial" w:cs="Times New Roman"/>
      <w:sz w:val="20"/>
      <w:szCs w:val="20"/>
      <w:lang w:eastAsia="en-GB"/>
    </w:rPr>
  </w:style>
  <w:style w:type="paragraph" w:customStyle="1" w:styleId="P2">
    <w:name w:val="[P2"/>
    <w:rsid w:val="004453C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4453CC"/>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4453CC"/>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4453CC"/>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4453CC"/>
    <w:pPr>
      <w:ind w:left="3402"/>
    </w:pPr>
  </w:style>
  <w:style w:type="paragraph" w:customStyle="1" w:styleId="C1">
    <w:name w:val="[C1"/>
    <w:rsid w:val="004453CC"/>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4453CC"/>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4453CC"/>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4453CC"/>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4453CC"/>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4453CC"/>
    <w:pPr>
      <w:ind w:left="2835"/>
    </w:pPr>
  </w:style>
  <w:style w:type="paragraph" w:customStyle="1" w:styleId="X1">
    <w:name w:val="[X1"/>
    <w:rsid w:val="004453CC"/>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4453CC"/>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4453CC"/>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4453CC"/>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4453CC"/>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4453CC"/>
    <w:pPr>
      <w:ind w:left="3402" w:firstLine="284"/>
    </w:pPr>
  </w:style>
  <w:style w:type="paragraph" w:customStyle="1" w:styleId="ISOB">
    <w:name w:val="[ISO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4453C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4453C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4453CC"/>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4453CC"/>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4453C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4453C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4453CC"/>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4453CC"/>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4453CC"/>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4453CC"/>
    <w:pPr>
      <w:spacing w:before="100" w:beforeAutospacing="1" w:after="100" w:afterAutospacing="1"/>
    </w:pPr>
  </w:style>
  <w:style w:type="paragraph" w:customStyle="1" w:styleId="p-Subject">
    <w:name w:val="p-Subject"/>
    <w:basedOn w:val="p-Para"/>
    <w:rsid w:val="004453CC"/>
  </w:style>
  <w:style w:type="paragraph" w:customStyle="1" w:styleId="p-Salutation">
    <w:name w:val="p-Salutation"/>
    <w:basedOn w:val="n-Para"/>
    <w:rsid w:val="004453CC"/>
  </w:style>
  <w:style w:type="paragraph" w:customStyle="1" w:styleId="p-PrecTitle">
    <w:name w:val="p-PrecTitle"/>
    <w:rsid w:val="004453CC"/>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4453CC"/>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4453CC"/>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4453CC"/>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4453CC"/>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4453C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4453CC"/>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4453CC"/>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4453CC"/>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4453CC"/>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4453CC"/>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4453CC"/>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4453C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4453CC"/>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4453CC"/>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4453CC"/>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4453CC"/>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4453CC"/>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4453CC"/>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4453CC"/>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4453CC"/>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4453CC"/>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4453CC"/>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4453CC"/>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4453CC"/>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4453CC"/>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4453CC"/>
    <w:rPr>
      <w:rFonts w:ascii="Arial Bold" w:hAnsi="Arial Bold"/>
      <w:b/>
    </w:rPr>
  </w:style>
  <w:style w:type="paragraph" w:customStyle="1" w:styleId="p-Clause2Head">
    <w:name w:val="p-Clause2Head"/>
    <w:basedOn w:val="p-Clause2"/>
    <w:autoRedefine/>
    <w:rsid w:val="004453CC"/>
    <w:rPr>
      <w:rFonts w:ascii="Arial Bold" w:hAnsi="Arial Bold"/>
      <w:b/>
    </w:rPr>
  </w:style>
  <w:style w:type="paragraph" w:customStyle="1" w:styleId="p-Clause3Head">
    <w:name w:val="p-Clause3Head"/>
    <w:basedOn w:val="p-Clause3"/>
    <w:autoRedefine/>
    <w:rsid w:val="004453CC"/>
    <w:rPr>
      <w:rFonts w:ascii="Arial Bold" w:hAnsi="Arial Bold"/>
      <w:b/>
    </w:rPr>
  </w:style>
  <w:style w:type="paragraph" w:customStyle="1" w:styleId="p-Clause4Head">
    <w:name w:val="p-Clause4Head"/>
    <w:basedOn w:val="p-Clause4"/>
    <w:autoRedefine/>
    <w:rsid w:val="004453CC"/>
    <w:rPr>
      <w:rFonts w:ascii="Arial Bold" w:hAnsi="Arial Bold"/>
      <w:b/>
    </w:rPr>
  </w:style>
  <w:style w:type="paragraph" w:customStyle="1" w:styleId="p-Clause5Head">
    <w:name w:val="p-Clause5Head"/>
    <w:basedOn w:val="p-Clause5"/>
    <w:autoRedefine/>
    <w:rsid w:val="004453CC"/>
    <w:rPr>
      <w:rFonts w:ascii="Arial Bold" w:hAnsi="Arial Bold"/>
      <w:b/>
    </w:rPr>
  </w:style>
  <w:style w:type="paragraph" w:customStyle="1" w:styleId="p-Clause6Head">
    <w:name w:val="p-Clause6Head"/>
    <w:basedOn w:val="p-Clause6"/>
    <w:next w:val="p-Clause6NextPara"/>
    <w:autoRedefine/>
    <w:rsid w:val="004453CC"/>
    <w:rPr>
      <w:rFonts w:ascii="Arial Bold" w:hAnsi="Arial Bold"/>
      <w:b/>
    </w:rPr>
  </w:style>
  <w:style w:type="paragraph" w:customStyle="1" w:styleId="p-Clause7Head">
    <w:name w:val="p-Clause7Head"/>
    <w:basedOn w:val="p-Clause7"/>
    <w:autoRedefine/>
    <w:rsid w:val="004453CC"/>
    <w:rPr>
      <w:rFonts w:ascii="Arial Bold" w:hAnsi="Arial Bold"/>
      <w:b/>
    </w:rPr>
  </w:style>
  <w:style w:type="paragraph" w:customStyle="1" w:styleId="p-Para">
    <w:name w:val="p-Para"/>
    <w:rsid w:val="004453CC"/>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4453CC"/>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4453CC"/>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4453CC"/>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4453CC"/>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4453CC"/>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4453CC"/>
    <w:pPr>
      <w:spacing w:before="120"/>
    </w:pPr>
  </w:style>
  <w:style w:type="character" w:customStyle="1" w:styleId="FootnoteTextChar">
    <w:name w:val="Footnote Text Char"/>
    <w:basedOn w:val="DefaultParagraphFont"/>
    <w:link w:val="FootnoteText"/>
    <w:rsid w:val="004453CC"/>
    <w:rPr>
      <w:rFonts w:ascii="Arial" w:eastAsia="Times New Roman" w:hAnsi="Arial" w:cs="Times New Roman"/>
      <w:sz w:val="20"/>
      <w:szCs w:val="20"/>
    </w:rPr>
  </w:style>
  <w:style w:type="paragraph" w:customStyle="1" w:styleId="n-ParaNumber2">
    <w:name w:val="n-ParaNumber2"/>
    <w:rsid w:val="004453CC"/>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4453CC"/>
    <w:rPr>
      <w:iCs/>
      <w:noProof w:val="0"/>
      <w:color w:val="0000FF"/>
      <w:bdr w:val="none" w:sz="0" w:space="0" w:color="auto"/>
      <w:shd w:val="clear" w:color="auto" w:fill="auto"/>
      <w:lang w:val="en-GB"/>
    </w:rPr>
  </w:style>
  <w:style w:type="character" w:customStyle="1" w:styleId="xref">
    <w:name w:val="*xref"/>
    <w:basedOn w:val="paragraph-ref"/>
    <w:rsid w:val="004453CC"/>
    <w:rPr>
      <w:b/>
      <w:bCs/>
      <w:smallCaps/>
      <w:noProof w:val="0"/>
      <w:color w:val="0000FF"/>
      <w:bdr w:val="none" w:sz="0" w:space="0" w:color="auto"/>
      <w:shd w:val="clear" w:color="auto" w:fill="auto"/>
      <w:lang w:val="en-GB"/>
    </w:rPr>
  </w:style>
  <w:style w:type="character" w:customStyle="1" w:styleId="chapter-ref">
    <w:name w:val="*chapter-ref"/>
    <w:rsid w:val="004453CC"/>
    <w:rPr>
      <w:color w:val="0000FF"/>
    </w:rPr>
  </w:style>
  <w:style w:type="character" w:customStyle="1" w:styleId="citation">
    <w:name w:val="*citation"/>
    <w:basedOn w:val="DefaultParagraphFont"/>
    <w:rsid w:val="004453CC"/>
  </w:style>
  <w:style w:type="character" w:customStyle="1" w:styleId="inlinequote">
    <w:name w:val="*inlinequote"/>
    <w:basedOn w:val="DefaultParagraphFont"/>
    <w:rsid w:val="004453CC"/>
    <w:rPr>
      <w:noProof w:val="0"/>
      <w:color w:val="008000"/>
      <w:bdr w:val="none" w:sz="0" w:space="0" w:color="auto"/>
      <w:shd w:val="clear" w:color="auto" w:fill="auto"/>
      <w:lang w:val="en-GB"/>
    </w:rPr>
  </w:style>
  <w:style w:type="character" w:customStyle="1" w:styleId="postcode">
    <w:name w:val="*postcode"/>
    <w:basedOn w:val="inlinequote"/>
    <w:rsid w:val="004453CC"/>
    <w:rPr>
      <w:noProof w:val="0"/>
      <w:color w:val="FF9900"/>
      <w:bdr w:val="none" w:sz="0" w:space="0" w:color="auto"/>
      <w:shd w:val="clear" w:color="auto" w:fill="auto"/>
      <w:lang w:val="en-GB"/>
    </w:rPr>
  </w:style>
  <w:style w:type="character" w:customStyle="1" w:styleId="addressurl">
    <w:name w:val="*addressurl"/>
    <w:basedOn w:val="inlinequote"/>
    <w:rsid w:val="004453CC"/>
    <w:rPr>
      <w:noProof w:val="0"/>
      <w:color w:val="800080"/>
      <w:bdr w:val="none" w:sz="0" w:space="0" w:color="auto"/>
      <w:shd w:val="clear" w:color="auto" w:fill="auto"/>
      <w:lang w:val="en-GB"/>
    </w:rPr>
  </w:style>
  <w:style w:type="character" w:customStyle="1" w:styleId="fraction">
    <w:name w:val="*fraction"/>
    <w:basedOn w:val="DefaultParagraphFont"/>
    <w:rsid w:val="004453CC"/>
    <w:rPr>
      <w:noProof w:val="0"/>
      <w:color w:val="FF00FF"/>
      <w:bdr w:val="none" w:sz="0" w:space="0" w:color="auto"/>
      <w:shd w:val="clear" w:color="auto" w:fill="auto"/>
      <w:lang w:val="en-GB"/>
    </w:rPr>
  </w:style>
  <w:style w:type="character" w:customStyle="1" w:styleId="authorname">
    <w:name w:val="*authorname"/>
    <w:basedOn w:val="DefaultParagraphFont"/>
    <w:rsid w:val="004453CC"/>
    <w:rPr>
      <w:b/>
      <w:noProof w:val="0"/>
      <w:color w:val="800000"/>
      <w:bdr w:val="none" w:sz="0" w:space="0" w:color="auto"/>
      <w:shd w:val="clear" w:color="auto" w:fill="auto"/>
      <w:lang w:val="en-GB"/>
    </w:rPr>
  </w:style>
  <w:style w:type="character" w:customStyle="1" w:styleId="editorname">
    <w:name w:val="*editorname"/>
    <w:basedOn w:val="DefaultParagraphFont"/>
    <w:rsid w:val="004453CC"/>
    <w:rPr>
      <w:b/>
      <w:noProof w:val="0"/>
      <w:color w:val="008000"/>
      <w:bdr w:val="none" w:sz="0" w:space="0" w:color="auto"/>
      <w:shd w:val="clear" w:color="auto" w:fill="auto"/>
      <w:lang w:val="en-GB"/>
    </w:rPr>
  </w:style>
  <w:style w:type="character" w:customStyle="1" w:styleId="authordetails">
    <w:name w:val="*authordetails"/>
    <w:basedOn w:val="DefaultParagraphFont"/>
    <w:rsid w:val="004453CC"/>
    <w:rPr>
      <w:i/>
      <w:noProof w:val="0"/>
      <w:color w:val="800000"/>
      <w:bdr w:val="none" w:sz="0" w:space="0" w:color="auto"/>
      <w:shd w:val="clear" w:color="auto" w:fill="auto"/>
      <w:lang w:val="en-GB"/>
    </w:rPr>
  </w:style>
  <w:style w:type="character" w:customStyle="1" w:styleId="editordetails">
    <w:name w:val="*editordetails"/>
    <w:basedOn w:val="DefaultParagraphFont"/>
    <w:rsid w:val="004453CC"/>
    <w:rPr>
      <w:i/>
      <w:noProof w:val="0"/>
      <w:color w:val="008000"/>
      <w:bdr w:val="none" w:sz="0" w:space="0" w:color="auto"/>
      <w:shd w:val="clear" w:color="auto" w:fill="auto"/>
      <w:lang w:val="en-GB"/>
    </w:rPr>
  </w:style>
  <w:style w:type="character" w:customStyle="1" w:styleId="fixed">
    <w:name w:val="*fixed"/>
    <w:basedOn w:val="DefaultParagraphFont"/>
    <w:rsid w:val="004453CC"/>
    <w:rPr>
      <w:b/>
      <w:bCs/>
      <w:noProof w:val="0"/>
      <w:color w:val="00FF00"/>
      <w:bdr w:val="none" w:sz="0" w:space="0" w:color="auto"/>
      <w:shd w:val="clear" w:color="auto" w:fill="auto"/>
      <w:lang w:val="en-GB"/>
    </w:rPr>
  </w:style>
  <w:style w:type="character" w:customStyle="1" w:styleId="leader">
    <w:name w:val="*leader"/>
    <w:basedOn w:val="DefaultParagraphFont"/>
    <w:rsid w:val="004453CC"/>
    <w:rPr>
      <w:b/>
      <w:bCs/>
      <w:noProof w:val="0"/>
      <w:color w:val="800000"/>
      <w:bdr w:val="none" w:sz="0" w:space="0" w:color="auto"/>
      <w:shd w:val="clear" w:color="auto" w:fill="auto"/>
      <w:lang w:val="en-GB"/>
    </w:rPr>
  </w:style>
  <w:style w:type="character" w:customStyle="1" w:styleId="footnoteid">
    <w:name w:val="*footnoteid"/>
    <w:basedOn w:val="DefaultParagraphFont"/>
    <w:rsid w:val="004453CC"/>
    <w:rPr>
      <w:color w:val="0000FF"/>
      <w:vertAlign w:val="superscript"/>
    </w:rPr>
  </w:style>
  <w:style w:type="character" w:customStyle="1" w:styleId="endnoteid">
    <w:name w:val="*endnoteid"/>
    <w:basedOn w:val="DefaultParagraphFont"/>
    <w:rsid w:val="004453CC"/>
    <w:rPr>
      <w:color w:val="FF00FF"/>
      <w:vertAlign w:val="superscript"/>
    </w:rPr>
  </w:style>
  <w:style w:type="character" w:customStyle="1" w:styleId="panel">
    <w:name w:val="*panel"/>
    <w:basedOn w:val="DefaultParagraphFont"/>
    <w:rsid w:val="004453CC"/>
    <w:rPr>
      <w:noProof w:val="0"/>
      <w:color w:val="800080"/>
      <w:bdr w:val="none" w:sz="0" w:space="0" w:color="auto"/>
      <w:shd w:val="clear" w:color="auto" w:fill="auto"/>
      <w:lang w:val="en-GB"/>
    </w:rPr>
  </w:style>
  <w:style w:type="character" w:customStyle="1" w:styleId="status">
    <w:name w:val="*status"/>
    <w:basedOn w:val="inlinequote"/>
    <w:rsid w:val="004453CC"/>
    <w:rPr>
      <w:noProof w:val="0"/>
      <w:color w:val="FF0000"/>
      <w:bdr w:val="none" w:sz="0" w:space="0" w:color="auto"/>
      <w:shd w:val="clear" w:color="auto" w:fill="auto"/>
      <w:lang w:val="en-GB"/>
    </w:rPr>
  </w:style>
  <w:style w:type="character" w:customStyle="1" w:styleId="mainjudgmentby">
    <w:name w:val="*mainjudgmentby"/>
    <w:basedOn w:val="DefaultParagraphFont"/>
    <w:rsid w:val="004453CC"/>
    <w:rPr>
      <w:noProof w:val="0"/>
      <w:color w:val="008080"/>
      <w:bdr w:val="none" w:sz="0" w:space="0" w:color="auto"/>
      <w:shd w:val="clear" w:color="auto" w:fill="auto"/>
      <w:lang w:val="en-GB"/>
    </w:rPr>
  </w:style>
  <w:style w:type="character" w:customStyle="1" w:styleId="leadertext">
    <w:name w:val="*leadertext"/>
    <w:basedOn w:val="DefaultParagraphFont"/>
    <w:rsid w:val="004453CC"/>
    <w:rPr>
      <w:i/>
      <w:color w:val="800000"/>
    </w:rPr>
  </w:style>
  <w:style w:type="character" w:styleId="FootnoteReference">
    <w:name w:val="footnote reference"/>
    <w:basedOn w:val="DefaultParagraphFont"/>
    <w:uiPriority w:val="99"/>
    <w:semiHidden/>
    <w:unhideWhenUsed/>
    <w:rsid w:val="004453CC"/>
    <w:rPr>
      <w:vertAlign w:val="superscript"/>
    </w:rPr>
  </w:style>
  <w:style w:type="table" w:customStyle="1" w:styleId="n-ParaNumber21">
    <w:name w:val="n-ParaNumber21"/>
    <w:basedOn w:val="TableNormal"/>
    <w:rsid w:val="004453CC"/>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4453CC"/>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4453CC"/>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4453CC"/>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4453CC"/>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4453CC"/>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4453CC"/>
  </w:style>
  <w:style w:type="paragraph" w:customStyle="1" w:styleId="n-SectionHead7">
    <w:name w:val="n-SectionHead7"/>
    <w:basedOn w:val="n-Head7"/>
    <w:next w:val="n-Para"/>
    <w:rsid w:val="0044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2015-02-04T13:18:00Z</dcterms:created>
  <dcterms:modified xsi:type="dcterms:W3CDTF">2015-02-04T13:20:00Z</dcterms:modified>
</cp:coreProperties>
</file>