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EA" w:rsidRDefault="00257BEA" w:rsidP="00257BEA">
      <w:pPr>
        <w:pStyle w:val="SNUM"/>
      </w:pPr>
      <w:r>
        <w:fldChar w:fldCharType="begin"/>
      </w:r>
      <w:r>
        <w:instrText xml:space="preserve"> XE "officialnum:N10F29:[SNUM" </w:instrText>
      </w:r>
      <w:r>
        <w:fldChar w:fldCharType="end"/>
      </w:r>
      <w:r>
        <w:t>2002/1727</w:t>
      </w:r>
    </w:p>
    <w:p w:rsidR="00257BEA" w:rsidRDefault="00257BEA" w:rsidP="00257BEA">
      <w:pPr>
        <w:pStyle w:val="TTL"/>
      </w:pPr>
      <w:r>
        <w:fldChar w:fldCharType="begin"/>
      </w:r>
      <w:r>
        <w:instrText xml:space="preserve"> XE "title:N10F30:[TTL" </w:instrText>
      </w:r>
      <w:r>
        <w:fldChar w:fldCharType="end"/>
      </w:r>
      <w:r>
        <w:t>Tax Credits Act 2002 (Commencement No 1) Order 2002</w:t>
      </w:r>
    </w:p>
    <w:p w:rsidR="00257BEA" w:rsidRDefault="00257BEA" w:rsidP="00257BEA">
      <w:pPr>
        <w:pStyle w:val="n-ShortHead"/>
      </w:pPr>
      <w:r>
        <w:fldChar w:fldCharType="begin"/>
      </w:r>
      <w:r>
        <w:instrText xml:space="preserve"> XE "title-alt:N10F33:n-ShortHead" </w:instrText>
      </w:r>
      <w:r>
        <w:fldChar w:fldCharType="end"/>
      </w:r>
      <w:r>
        <w:t>TCA 2002 (Commencement No 1) Order</w:t>
      </w:r>
    </w:p>
    <w:p w:rsidR="00257BEA" w:rsidRDefault="00257BEA" w:rsidP="00257BEA">
      <w:pPr>
        <w:pStyle w:val="ENAR"/>
      </w:pPr>
      <w:r>
        <w:fldChar w:fldCharType="begin"/>
      </w:r>
      <w:r>
        <w:instrText xml:space="preserve"> XE "enactment-recital:N10F35:[ENAR" </w:instrText>
      </w:r>
      <w:r>
        <w:fldChar w:fldCharType="end"/>
      </w:r>
      <w:r>
        <w:t xml:space="preserve">Made by the Treasury under TCA 2002 </w:t>
      </w:r>
      <w:proofErr w:type="spellStart"/>
      <w:r>
        <w:t>ss</w:t>
      </w:r>
      <w:proofErr w:type="spellEnd"/>
      <w:r>
        <w:t xml:space="preserve"> 61, 62</w:t>
      </w:r>
    </w:p>
    <w:p w:rsidR="00257BEA" w:rsidRDefault="00257BEA" w:rsidP="00257BEA">
      <w:pPr>
        <w:pStyle w:val="MADE"/>
      </w:pPr>
      <w:r>
        <w:fldChar w:fldCharType="begin"/>
      </w:r>
      <w:r>
        <w:instrText xml:space="preserve"> XE "made:N10F39:[MADE" </w:instrText>
      </w:r>
      <w:r>
        <w:fldChar w:fldCharType="end"/>
      </w:r>
      <w:r>
        <w:t xml:space="preserve">Made </w:t>
      </w:r>
      <w:r>
        <w:tab/>
        <w:t>8 July 2002</w:t>
      </w:r>
    </w:p>
    <w:p w:rsidR="00257BEA" w:rsidRDefault="00257BEA" w:rsidP="00257BEA">
      <w:pPr>
        <w:pStyle w:val="MAIN"/>
      </w:pPr>
      <w:r>
        <w:fldChar w:fldCharType="begin"/>
      </w:r>
      <w:r>
        <w:instrText xml:space="preserve"> XE "main:N10F42:MAIN" </w:instrText>
      </w:r>
      <w:r>
        <w:fldChar w:fldCharType="end"/>
      </w:r>
      <w:r>
        <w:t>[MAIN</w:t>
      </w:r>
    </w:p>
    <w:p w:rsidR="00257BEA" w:rsidRDefault="00257BEA" w:rsidP="00257BEA">
      <w:pPr>
        <w:pStyle w:val="PHDR"/>
      </w:pPr>
      <w:r>
        <w:fldChar w:fldCharType="begin"/>
      </w:r>
      <w:r>
        <w:instrText xml:space="preserve"> XE "provision:N10F5B:[PHDR" </w:instrText>
      </w:r>
      <w:r>
        <w:fldChar w:fldCharType="end"/>
      </w:r>
      <w:r>
        <w:t>1</w:t>
      </w:r>
      <w:r>
        <w:tab/>
        <w:t>Citation and interpretation</w:t>
      </w:r>
    </w:p>
    <w:p w:rsidR="00257BEA" w:rsidRDefault="00257BEA" w:rsidP="00257BEA">
      <w:pPr>
        <w:pStyle w:val="P1"/>
      </w:pPr>
      <w:r>
        <w:fldChar w:fldCharType="begin"/>
      </w:r>
      <w:r>
        <w:instrText xml:space="preserve"> XE "para1:N10F91:[P1" </w:instrText>
      </w:r>
      <w:r>
        <w:fldChar w:fldCharType="end"/>
      </w:r>
      <w:r>
        <w:t>(1)</w:t>
      </w:r>
      <w:r>
        <w:tab/>
        <w:t>This Order may be cited as the Tax Credits Act 2002 (Commencement No. 1) Order 2002.</w:t>
      </w:r>
    </w:p>
    <w:p w:rsidR="00257BEA" w:rsidRDefault="00257BEA" w:rsidP="00257BEA">
      <w:pPr>
        <w:pStyle w:val="P1"/>
      </w:pPr>
      <w:r>
        <w:fldChar w:fldCharType="begin"/>
      </w:r>
      <w:r>
        <w:instrText xml:space="preserve"> XE "para1:N10F97:[P1" </w:instrText>
      </w:r>
      <w:r>
        <w:fldChar w:fldCharType="end"/>
      </w:r>
      <w:r>
        <w:t>(2)</w:t>
      </w:r>
      <w:r>
        <w:tab/>
        <w:t>In this Order—</w:t>
      </w:r>
    </w:p>
    <w:p w:rsidR="00257BEA" w:rsidRDefault="00257BEA" w:rsidP="00257BEA">
      <w:pPr>
        <w:pStyle w:val="DEFINITIONB"/>
      </w:pPr>
      <w:r>
        <w:fldChar w:fldCharType="begin"/>
      </w:r>
      <w:r>
        <w:instrText xml:space="preserve"> XE "definition:N10F9D:DEFINITIONB" </w:instrText>
      </w:r>
      <w:r>
        <w:fldChar w:fldCharType="end"/>
      </w:r>
      <w:r>
        <w:t>[DEFINITIONB</w:t>
      </w:r>
    </w:p>
    <w:p w:rsidR="00257BEA" w:rsidRDefault="00257BEA" w:rsidP="00257BEA">
      <w:pPr>
        <w:pStyle w:val="P2"/>
      </w:pPr>
      <w:r>
        <w:fldChar w:fldCharType="begin"/>
      </w:r>
      <w:r>
        <w:instrText xml:space="preserve"> XE "para2:N10FA0:[P2" </w:instrText>
      </w:r>
      <w:r>
        <w:fldChar w:fldCharType="end"/>
      </w:r>
      <w:r>
        <w:t>“the Act” means the Tax Credits Act 2002;</w:t>
      </w:r>
    </w:p>
    <w:p w:rsidR="00257BEA" w:rsidRDefault="00257BEA" w:rsidP="00257BEA">
      <w:pPr>
        <w:pStyle w:val="P2"/>
      </w:pPr>
      <w:r>
        <w:fldChar w:fldCharType="begin"/>
      </w:r>
      <w:r>
        <w:instrText xml:space="preserve"> XE "para2:N10FA4:[P2" </w:instrText>
      </w:r>
      <w:r>
        <w:fldChar w:fldCharType="end"/>
      </w:r>
      <w:r>
        <w:t>“award” means an award of a tax credit for a period commencing on or after 6th April 2003.</w:t>
      </w:r>
    </w:p>
    <w:p w:rsidR="00257BEA" w:rsidRDefault="00257BEA" w:rsidP="00257BEA">
      <w:pPr>
        <w:pStyle w:val="DEFINITIONE"/>
      </w:pPr>
      <w:r>
        <w:fldChar w:fldCharType="begin"/>
      </w:r>
      <w:r>
        <w:instrText xml:space="preserve"> XE "definition:N10F9D:DEFINITIONE" </w:instrText>
      </w:r>
      <w:r>
        <w:fldChar w:fldCharType="end"/>
      </w:r>
      <w:r>
        <w:t>[DEFINITIONE</w:t>
      </w:r>
    </w:p>
    <w:p w:rsidR="00257BEA" w:rsidRDefault="00257BEA" w:rsidP="00257BEA">
      <w:pPr>
        <w:pStyle w:val="PHDR"/>
      </w:pPr>
      <w:r>
        <w:fldChar w:fldCharType="begin"/>
      </w:r>
      <w:r>
        <w:instrText xml:space="preserve"> XE "provision:N10FA8:[PHDR" </w:instrText>
      </w:r>
      <w:r>
        <w:fldChar w:fldCharType="end"/>
      </w:r>
      <w:r>
        <w:t>2</w:t>
      </w:r>
      <w:r>
        <w:tab/>
        <w:t>Commencement of certain provisions of the Act</w:t>
      </w:r>
    </w:p>
    <w:p w:rsidR="00257BEA" w:rsidRDefault="00257BEA" w:rsidP="00257BEA">
      <w:pPr>
        <w:pStyle w:val="P1"/>
      </w:pPr>
      <w:r>
        <w:fldChar w:fldCharType="begin"/>
      </w:r>
      <w:r>
        <w:instrText xml:space="preserve"> XE "para1:N10FDE:[P1" </w:instrText>
      </w:r>
      <w:r>
        <w:fldChar w:fldCharType="end"/>
      </w:r>
      <w:r>
        <w:t>The following provisions of the Act come into force on the dates and for the purposes mentioned in relation to each provision:</w:t>
      </w:r>
    </w:p>
    <w:p w:rsidR="00257BEA" w:rsidRDefault="00257BEA" w:rsidP="00257BEA">
      <w:pPr>
        <w:pStyle w:val="FTB"/>
      </w:pPr>
      <w:r>
        <w:fldChar w:fldCharType="begin"/>
      </w:r>
      <w:r>
        <w:instrText xml:space="preserve"> XE "table:N10FE2:FTB" </w:instrText>
      </w:r>
      <w:r>
        <w:fldChar w:fldCharType="end"/>
      </w:r>
      <w:r>
        <w:t>[FTB</w:t>
      </w:r>
    </w:p>
    <w:p w:rsidR="00257BEA" w:rsidRDefault="00257BEA" w:rsidP="00257BEA">
      <w:pPr>
        <w:pStyle w:val="TableB"/>
      </w:pPr>
      <w:r>
        <w:fldChar w:fldCharType="begin"/>
      </w:r>
      <w:r>
        <w:instrText xml:space="preserve"> XE "table:N10FE2:TableE" </w:instrText>
      </w:r>
      <w:r>
        <w:fldChar w:fldCharType="end"/>
      </w:r>
      <w:r>
        <w:t>#</w:t>
      </w:r>
      <w:proofErr w:type="spellStart"/>
      <w:r>
        <w:t>TableB</w:t>
      </w:r>
      <w:proofErr w:type="spellEnd"/>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802"/>
        <w:gridCol w:w="2197"/>
        <w:gridCol w:w="4027"/>
      </w:tblGrid>
      <w:tr w:rsidR="00257BEA" w:rsidTr="00EE39CD">
        <w:trPr>
          <w:tblHeader/>
          <w:tblCellSpacing w:w="7" w:type="dxa"/>
        </w:trPr>
        <w:tc>
          <w:tcPr>
            <w:tcW w:w="0" w:type="auto"/>
            <w:tcBorders>
              <w:right w:val="single" w:sz="4" w:space="0" w:color="auto"/>
            </w:tcBorders>
            <w:hideMark/>
          </w:tcPr>
          <w:p w:rsidR="00257BEA" w:rsidRDefault="00257BEA" w:rsidP="00EE39CD">
            <w:pPr>
              <w:pStyle w:val="Table"/>
            </w:pPr>
            <w:r>
              <w:fldChar w:fldCharType="begin"/>
            </w:r>
            <w:r>
              <w:instrText xml:space="preserve"> XE "entry:N10FF7:Table" </w:instrText>
            </w:r>
            <w:r>
              <w:fldChar w:fldCharType="end"/>
            </w:r>
            <w:r>
              <w:fldChar w:fldCharType="begin"/>
            </w:r>
            <w:r>
              <w:instrText xml:space="preserve"> XE "para:N10FFA:Table" </w:instrText>
            </w:r>
            <w:r>
              <w:fldChar w:fldCharType="end"/>
            </w:r>
            <w:r>
              <w:rPr>
                <w:i/>
                <w:iCs/>
              </w:rPr>
              <w:t>Provision</w:t>
            </w:r>
            <w:r>
              <w:t xml:space="preserve"> </w:t>
            </w:r>
          </w:p>
        </w:tc>
        <w:tc>
          <w:tcPr>
            <w:tcW w:w="0" w:type="auto"/>
            <w:tcBorders>
              <w:right w:val="single" w:sz="4" w:space="0" w:color="auto"/>
            </w:tcBorders>
            <w:hideMark/>
          </w:tcPr>
          <w:p w:rsidR="00257BEA" w:rsidRDefault="00257BEA" w:rsidP="00EE39CD">
            <w:pPr>
              <w:pStyle w:val="Table"/>
            </w:pPr>
            <w:r>
              <w:fldChar w:fldCharType="begin"/>
            </w:r>
            <w:r>
              <w:instrText xml:space="preserve"> XE "entry:N10FFE:Table" </w:instrText>
            </w:r>
            <w:r>
              <w:fldChar w:fldCharType="end"/>
            </w:r>
            <w:r>
              <w:fldChar w:fldCharType="begin"/>
            </w:r>
            <w:r>
              <w:instrText xml:space="preserve"> XE "para:N11001:Table" </w:instrText>
            </w:r>
            <w:r>
              <w:fldChar w:fldCharType="end"/>
            </w:r>
            <w:r>
              <w:rPr>
                <w:i/>
                <w:iCs/>
              </w:rPr>
              <w:t>Date</w:t>
            </w:r>
            <w:r>
              <w:t xml:space="preserve"> </w:t>
            </w:r>
          </w:p>
        </w:tc>
        <w:tc>
          <w:tcPr>
            <w:tcW w:w="0" w:type="auto"/>
            <w:hideMark/>
          </w:tcPr>
          <w:p w:rsidR="00257BEA" w:rsidRDefault="00257BEA" w:rsidP="00EE39CD">
            <w:pPr>
              <w:pStyle w:val="Table"/>
            </w:pPr>
            <w:r>
              <w:fldChar w:fldCharType="begin"/>
            </w:r>
            <w:r>
              <w:instrText xml:space="preserve"> XE "entry:N11005:Table" </w:instrText>
            </w:r>
            <w:r>
              <w:fldChar w:fldCharType="end"/>
            </w:r>
            <w:r>
              <w:fldChar w:fldCharType="begin"/>
            </w:r>
            <w:r>
              <w:instrText xml:space="preserve"> XE "para:N11008:Table" </w:instrText>
            </w:r>
            <w:r>
              <w:fldChar w:fldCharType="end"/>
            </w:r>
            <w:r>
              <w:rPr>
                <w:i/>
                <w:iCs/>
              </w:rPr>
              <w:t>Purposes</w:t>
            </w:r>
            <w:r>
              <w:t xml:space="preserve"> </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"entry:N1100E:Table" </w:instrText>
            </w:r>
            <w:r>
              <w:fldChar w:fldCharType="end"/>
            </w:r>
            <w:r>
              <w:fldChar w:fldCharType="begin"/>
            </w:r>
            <w:r>
              <w:instrText xml:space="preserve"> XE "para:N11010:Table" </w:instrText>
            </w:r>
            <w:r>
              <w:fldChar w:fldCharType="end"/>
            </w:r>
            <w:r>
              <w:t>Section 1(1) and (2) (introductory)</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"entry:N11012:Table" </w:instrText>
            </w:r>
            <w:r>
              <w:fldChar w:fldCharType="end"/>
            </w:r>
            <w:r>
              <w:fldChar w:fldCharType="begin"/>
            </w:r>
            <w:r>
              <w:instrText xml:space="preserve"> XE "para:N11014:Table"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"entry:N11016:Table" </w:instrText>
            </w:r>
            <w:r>
              <w:fldChar w:fldCharType="end"/>
            </w:r>
            <w:r>
              <w:fldChar w:fldCharType="begin"/>
            </w:r>
            <w:r>
              <w:instrText xml:space="preserve"> XE "para:N11018:Table" </w:instrText>
            </w:r>
            <w:r>
              <w:fldChar w:fldCharType="end"/>
            </w:r>
            <w:r>
              <w:t>All purposes of Part 1 of the Act and, as respects tax credits, Part 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"entry:N1101B:Table" </w:instrText>
            </w:r>
            <w:r>
              <w:fldChar w:fldCharType="end"/>
            </w:r>
            <w:r>
              <w:fldChar w:fldCharType="begin"/>
            </w:r>
            <w:r>
              <w:instrText xml:space="preserve"> XE "para:N1101D:Table" </w:instrText>
            </w:r>
            <w:r>
              <w:fldChar w:fldCharType="end"/>
            </w:r>
            <w:r>
              <w:t>Section 2 (functions of Board)</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"entry:N1101F:Table" </w:instrText>
            </w:r>
            <w:r>
              <w:fldChar w:fldCharType="end"/>
            </w:r>
            <w:r>
              <w:fldChar w:fldCharType="begin"/>
            </w:r>
            <w:r>
              <w:instrText xml:space="preserve"> XE "para:N11021:Table"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"entry:N11023:Table" </w:instrText>
            </w:r>
            <w:r>
              <w:fldChar w:fldCharType="end"/>
            </w:r>
            <w:r>
              <w:fldChar w:fldCharType="begin"/>
            </w:r>
            <w:r>
              <w:instrText xml:space="preserve"> XE "para:N11025:Table" </w:instrText>
            </w:r>
            <w:r>
              <w:fldChar w:fldCharType="end"/>
            </w:r>
            <w:r>
              <w:t>All purposes of Part 1 of the Act and, as respects tax credits, Part 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"entry:N11028:Table" </w:instrText>
            </w:r>
            <w:r>
              <w:fldChar w:fldCharType="end"/>
            </w:r>
            <w:r>
              <w:fldChar w:fldCharType="begin"/>
            </w:r>
            <w:r>
              <w:instrText xml:space="preserve"> XE "para:N1102A:Table" </w:instrText>
            </w:r>
            <w:r>
              <w:fldChar w:fldCharType="end"/>
            </w:r>
            <w:r>
              <w:t>Section 3(1) and (3) (claims)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"entry:N1102C:Table" </w:instrText>
            </w:r>
            <w:r>
              <w:fldChar w:fldCharType="end"/>
            </w:r>
            <w:r>
              <w:fldChar w:fldCharType="begin"/>
            </w:r>
            <w:r>
              <w:instrText xml:space="preserve"> XE "para:N1102E:Table"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"entry:N11030:Table" </w:instrText>
            </w:r>
            <w:r>
              <w:fldChar w:fldCharType="end"/>
            </w:r>
            <w:r>
              <w:fldChar w:fldCharType="begin"/>
            </w:r>
            <w:r>
              <w:instrText xml:space="preserve"> XE "para:N11032:Table" </w:instrText>
            </w:r>
            <w:r>
              <w:fldChar w:fldCharType="end"/>
            </w:r>
            <w:r>
              <w:t>Making regulations about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"entry:N11035:Table" </w:instrText>
            </w:r>
            <w:r>
              <w:fldChar w:fldCharType="end"/>
            </w:r>
            <w:r>
              <w:fldChar w:fldCharType="begin"/>
            </w:r>
            <w:r>
              <w:instrText xml:space="preserve"> XE "para:N11037:Table" </w:instrText>
            </w:r>
            <w:r>
              <w:fldChar w:fldCharType="end"/>
            </w:r>
            <w:r>
              <w:t>Section 3(1) and (3)</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"entry:N11039:Table" </w:instrText>
            </w:r>
            <w:r>
              <w:fldChar w:fldCharType="end"/>
            </w:r>
            <w:r>
              <w:fldChar w:fldCharType="begin"/>
            </w:r>
            <w:r>
              <w:instrText xml:space="preserve"> XE "para:N1103B:Table"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"entry:N1103D:Table" </w:instrText>
            </w:r>
            <w:r>
              <w:fldChar w:fldCharType="end"/>
            </w:r>
            <w:r>
              <w:fldChar w:fldCharType="begin"/>
            </w:r>
            <w:r>
              <w:instrText xml:space="preserve"> XE "para:N1103F:Table" </w:instrText>
            </w:r>
            <w:r>
              <w:fldChar w:fldCharType="end"/>
            </w:r>
            <w:r>
              <w:t>Making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"entry:N11042:Table" </w:instrText>
            </w:r>
            <w:r>
              <w:fldChar w:fldCharType="end"/>
            </w:r>
            <w:r>
              <w:fldChar w:fldCharType="begin"/>
            </w:r>
            <w:r>
              <w:instrText xml:space="preserve"> XE "para:N11044:Table" </w:instrText>
            </w:r>
            <w:r>
              <w:fldChar w:fldCharType="end"/>
            </w:r>
            <w:r>
              <w:t>Section 3(1) and (3)</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"entry:N11046:Table" </w:instrText>
            </w:r>
            <w:r>
              <w:fldChar w:fldCharType="end"/>
            </w:r>
            <w:r>
              <w:fldChar w:fldCharType="begin"/>
            </w:r>
            <w:r>
              <w:instrText xml:space="preserve"> XE "para:N11048:Table"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"entry:N1104A:Table" </w:instrText>
            </w:r>
            <w:r>
              <w:fldChar w:fldCharType="end"/>
            </w:r>
            <w:r>
              <w:fldChar w:fldCharType="begin"/>
            </w:r>
            <w:r>
              <w:instrText xml:space="preserve"> XE "para:N1104C:Table" </w:instrText>
            </w:r>
            <w:r>
              <w:fldChar w:fldCharType="end"/>
            </w:r>
            <w:r>
              <w:t>Making decisions on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"entry:N1104F:Table" </w:instrText>
            </w:r>
            <w:r>
              <w:fldChar w:fldCharType="end"/>
            </w:r>
            <w:r>
              <w:fldChar w:fldCharType="begin"/>
            </w:r>
            <w:r>
              <w:instrText xml:space="preserve"> XE "para:N11051:Table" </w:instrText>
            </w:r>
            <w:r>
              <w:fldChar w:fldCharType="end"/>
            </w:r>
            <w:r>
              <w:t>Section 3(1) and (3)</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"entry:N11053:Table" </w:instrText>
            </w:r>
            <w:r>
              <w:fldChar w:fldCharType="end"/>
            </w:r>
            <w:r>
              <w:fldChar w:fldCharType="begin"/>
            </w:r>
            <w:r>
              <w:instrText xml:space="preserve"> XE "para:N11055:Table"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"entry:N11057:Table" </w:instrText>
            </w:r>
            <w:r>
              <w:fldChar w:fldCharType="end"/>
            </w:r>
            <w:r>
              <w:fldChar w:fldCharType="begin"/>
            </w:r>
            <w:r>
              <w:instrText xml:space="preserve"> XE "para:N11059:Table" </w:instrText>
            </w:r>
            <w:r>
              <w:fldChar w:fldCharType="end"/>
            </w:r>
            <w:r>
              <w:t>All other purposes of Part 1 of the Act and, as respects tax credits, Part 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"entry:N1105C:Table" </w:instrText>
            </w:r>
            <w:r>
              <w:fldChar w:fldCharType="end"/>
            </w:r>
            <w:r>
              <w:fldChar w:fldCharType="begin"/>
            </w:r>
            <w:r>
              <w:instrText xml:space="preserve"> XE "para:N1105E:Table" </w:instrText>
            </w:r>
            <w:r>
              <w:fldChar w:fldCharType="end"/>
            </w:r>
            <w:r>
              <w:t>Section 3(2)(</w:t>
            </w:r>
            <w:r>
              <w:rPr>
                <w:i/>
                <w:iCs/>
              </w:rPr>
              <w:t>a</w:t>
            </w:r>
            <w:r>
              <w: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"entry:N11064:Table" </w:instrText>
            </w:r>
            <w:r>
              <w:fldChar w:fldCharType="end"/>
            </w:r>
            <w:r>
              <w:fldChar w:fldCharType="begin"/>
            </w:r>
            <w:r>
              <w:instrText xml:space="preserve"> XE "para:N11066:Table"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"entry:N11068:Table" </w:instrText>
            </w:r>
            <w:r>
              <w:fldChar w:fldCharType="end"/>
            </w:r>
            <w:r>
              <w:fldChar w:fldCharType="begin"/>
            </w:r>
            <w:r>
              <w:instrText xml:space="preserve"> XE "para:N1106A:Table" </w:instrText>
            </w:r>
            <w:r>
              <w:fldChar w:fldCharType="end"/>
            </w:r>
            <w:r>
              <w:t>All purposes of Part 1 of Act and, as respects tax credits, Part 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"entry:N1106D:Table" </w:instrText>
            </w:r>
            <w:r>
              <w:fldChar w:fldCharType="end"/>
            </w:r>
            <w:r>
              <w:fldChar w:fldCharType="begin"/>
            </w:r>
            <w:r>
              <w:instrText xml:space="preserve"> XE "para:N1106F:Table" </w:instrText>
            </w:r>
            <w:r>
              <w:fldChar w:fldCharType="end"/>
            </w:r>
            <w:r>
              <w:t>Section 3(2)(</w:t>
            </w:r>
            <w:r>
              <w:rPr>
                <w:i/>
                <w:iCs/>
              </w:rPr>
              <w:t>b</w:t>
            </w:r>
            <w:r>
              <w: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"entry:N11075:Table" </w:instrText>
            </w:r>
            <w:r>
              <w:fldChar w:fldCharType="end"/>
            </w:r>
            <w:r>
              <w:fldChar w:fldCharType="begin"/>
            </w:r>
            <w:r>
              <w:instrText xml:space="preserve"> XE "para:N11077:Table"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"entry:N11079:Table" </w:instrText>
            </w:r>
            <w:r>
              <w:fldChar w:fldCharType="end"/>
            </w:r>
            <w:r>
              <w:fldChar w:fldCharType="begin"/>
            </w:r>
            <w:r>
              <w:instrText xml:space="preserve"> XE "para:N1107B:Table" </w:instrText>
            </w:r>
            <w:r>
              <w:fldChar w:fldCharType="end"/>
            </w:r>
            <w:r>
              <w:t>All purposes of Part 1 of the Act and, as respects tax credits, Part 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lastRenderedPageBreak/>
              <w:fldChar w:fldCharType="begin"/>
            </w:r>
            <w:r>
              <w:instrText xml:space="preserve"> XE "entry:N1107E:Table" </w:instrText>
            </w:r>
            <w:r>
              <w:fldChar w:fldCharType="end"/>
            </w:r>
            <w:r>
              <w:fldChar w:fldCharType="begin"/>
            </w:r>
            <w:r>
              <w:instrText xml:space="preserve"> XE "para:N11080:Table" </w:instrText>
            </w:r>
            <w:r>
              <w:fldChar w:fldCharType="end"/>
            </w:r>
            <w:r>
              <w:t>Section 3(4)</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"entry:N11082:Table" </w:instrText>
            </w:r>
            <w:r>
              <w:fldChar w:fldCharType="end"/>
            </w:r>
            <w:r>
              <w:fldChar w:fldCharType="begin"/>
            </w:r>
            <w:r>
              <w:instrText xml:space="preserve"> XE "para:N11084:Table"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"entry:N11086:Table" </w:instrText>
            </w:r>
            <w:r>
              <w:fldChar w:fldCharType="end"/>
            </w:r>
            <w:r>
              <w:fldChar w:fldCharType="begin"/>
            </w:r>
            <w:r>
              <w:instrText xml:space="preserve"> XE "para:N11088:Table" </w:instrText>
            </w:r>
            <w:r>
              <w:fldChar w:fldCharType="end"/>
            </w:r>
            <w:r>
              <w:t>Entitlement to make a claim</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"entry:N1108B:Table" </w:instrText>
            </w:r>
            <w:r>
              <w:fldChar w:fldCharType="end"/>
            </w:r>
            <w:r>
              <w:fldChar w:fldCharType="begin"/>
            </w:r>
            <w:r>
              <w:instrText xml:space="preserve"> XE "para:N1108D:Table" </w:instrText>
            </w:r>
            <w:r>
              <w:fldChar w:fldCharType="end"/>
            </w:r>
            <w:r>
              <w:t>Section 3(5) to (8)</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"entry:N1108F:Table" </w:instrText>
            </w:r>
            <w:r>
              <w:fldChar w:fldCharType="end"/>
            </w:r>
            <w:r>
              <w:fldChar w:fldCharType="begin"/>
            </w:r>
            <w:r>
              <w:instrText xml:space="preserve"> XE "para:N11091:Table"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"entry:N11093:Table" </w:instrText>
            </w:r>
            <w:r>
              <w:fldChar w:fldCharType="end"/>
            </w:r>
            <w:r>
              <w:fldChar w:fldCharType="begin"/>
            </w:r>
            <w:r>
              <w:instrText xml:space="preserve"> XE "para:N11095:Table" </w:instrText>
            </w:r>
            <w:r>
              <w:fldChar w:fldCharType="end"/>
            </w:r>
            <w:r>
              <w:t>All purposes of Part 1 of the Act and, as respects tax credit, Part 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"entry:N11098:Table" </w:instrText>
            </w:r>
            <w:r>
              <w:fldChar w:fldCharType="end"/>
            </w:r>
            <w:r>
              <w:fldChar w:fldCharType="begin"/>
            </w:r>
            <w:r>
              <w:instrText xml:space="preserve"> XE "para:N1109A:Table" </w:instrText>
            </w:r>
            <w:r>
              <w:fldChar w:fldCharType="end"/>
            </w:r>
            <w:r>
              <w:t>Section 4(1) (claims—supplementary)</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"entry:N1109C:Table" </w:instrText>
            </w:r>
            <w:r>
              <w:fldChar w:fldCharType="end"/>
            </w:r>
            <w:r>
              <w:fldChar w:fldCharType="begin"/>
            </w:r>
            <w:r>
              <w:instrText xml:space="preserve"> XE "para:N1109E:Table"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"entry:N110A0:Table" </w:instrText>
            </w:r>
            <w:r>
              <w:fldChar w:fldCharType="end"/>
            </w:r>
            <w:r>
              <w:fldChar w:fldCharType="begin"/>
            </w:r>
            <w:r>
              <w:instrText xml:space="preserve"> XE "para:N110A2:Table"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"entry:N110A5:Table" </w:instrText>
            </w:r>
            <w:r>
              <w:fldChar w:fldCharType="end"/>
            </w:r>
            <w:r>
              <w:fldChar w:fldCharType="begin"/>
            </w:r>
            <w:r>
              <w:instrText xml:space="preserve"> XE "para:N110A7:Table" </w:instrText>
            </w:r>
            <w:r>
              <w:fldChar w:fldCharType="end"/>
            </w:r>
            <w:r>
              <w:t>Section 4(2)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"entry:N110A9:Table" </w:instrText>
            </w:r>
            <w:r>
              <w:fldChar w:fldCharType="end"/>
            </w:r>
            <w:r>
              <w:fldChar w:fldCharType="begin"/>
            </w:r>
            <w:r>
              <w:instrText xml:space="preserve"> XE "para:N110AB:Table"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"entry:N110AD:Table" </w:instrText>
            </w:r>
            <w:r>
              <w:fldChar w:fldCharType="end"/>
            </w:r>
            <w:r>
              <w:fldChar w:fldCharType="begin"/>
            </w:r>
            <w:r>
              <w:instrText xml:space="preserve"> XE "para:N110AF:Table" </w:instrText>
            </w:r>
            <w:r>
              <w:fldChar w:fldCharType="end"/>
            </w:r>
            <w:r>
              <w:t>All purposes mentioned in section 4(2)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"entry:N110B2:Table" </w:instrText>
            </w:r>
            <w:r>
              <w:fldChar w:fldCharType="end"/>
            </w:r>
            <w:r>
              <w:fldChar w:fldCharType="begin"/>
            </w:r>
            <w:r>
              <w:instrText xml:space="preserve"> XE "para:N110B4:Table" </w:instrText>
            </w:r>
            <w:r>
              <w:fldChar w:fldCharType="end"/>
            </w:r>
            <w:r>
              <w:t>Section 5(1) and (3) (Period of awards)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"entry:N110B6:Table" </w:instrText>
            </w:r>
            <w:r>
              <w:fldChar w:fldCharType="end"/>
            </w:r>
            <w:r>
              <w:fldChar w:fldCharType="begin"/>
            </w:r>
            <w:r>
              <w:instrText xml:space="preserve"> XE "para:N110B8:Table"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"entry:N110BA:Table" </w:instrText>
            </w:r>
            <w:r>
              <w:fldChar w:fldCharType="end"/>
            </w:r>
            <w:r>
              <w:fldChar w:fldCharType="begin"/>
            </w:r>
            <w:r>
              <w:instrText xml:space="preserve"> XE "para:N110BC:Table" </w:instrText>
            </w:r>
            <w:r>
              <w:fldChar w:fldCharType="end"/>
            </w:r>
            <w:r>
              <w:t>Making decisions on claims made before beginning of tax year</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"entry:N110BF:Table" </w:instrText>
            </w:r>
            <w:r>
              <w:fldChar w:fldCharType="end"/>
            </w:r>
            <w:r>
              <w:fldChar w:fldCharType="begin"/>
            </w:r>
            <w:r>
              <w:instrText xml:space="preserve"> XE "para:N110C1:Table" </w:instrText>
            </w:r>
            <w:r>
              <w:fldChar w:fldCharType="end"/>
            </w:r>
            <w:r>
              <w:t>Section 5(2) and (3)</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"entry:N110C3:Table" </w:instrText>
            </w:r>
            <w:r>
              <w:fldChar w:fldCharType="end"/>
            </w:r>
            <w:r>
              <w:fldChar w:fldCharType="begin"/>
            </w:r>
            <w:r>
              <w:instrText xml:space="preserve"> XE "para:N110C5:Table"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"entry:N110C7:Table" </w:instrText>
            </w:r>
            <w:r>
              <w:fldChar w:fldCharType="end"/>
            </w:r>
            <w:r>
              <w:fldChar w:fldCharType="begin"/>
            </w:r>
            <w:r>
              <w:instrText xml:space="preserve"> XE "para:N110C9:Table" </w:instrText>
            </w:r>
            <w:r>
              <w:fldChar w:fldCharType="end"/>
            </w:r>
            <w:r>
              <w:t>Making decisions on other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"entry:N110CC:Table" </w:instrText>
            </w:r>
            <w:r>
              <w:fldChar w:fldCharType="end"/>
            </w:r>
            <w:r>
              <w:fldChar w:fldCharType="begin"/>
            </w:r>
            <w:r>
              <w:instrText xml:space="preserve"> XE "para:N110CE:Table" </w:instrText>
            </w:r>
            <w:r>
              <w:fldChar w:fldCharType="end"/>
            </w:r>
            <w:r>
              <w:t>Section 6 (notifications of changes of circumstances)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"entry:N110D0:Table" </w:instrText>
            </w:r>
            <w:r>
              <w:fldChar w:fldCharType="end"/>
            </w:r>
            <w:r>
              <w:fldChar w:fldCharType="begin"/>
            </w:r>
            <w:r>
              <w:instrText xml:space="preserve"> XE "para:N110D2:Table"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"entry:N110D4:Table" </w:instrText>
            </w:r>
            <w:r>
              <w:fldChar w:fldCharType="end"/>
            </w:r>
            <w:r>
              <w:fldChar w:fldCharType="begin"/>
            </w:r>
            <w:r>
              <w:instrText xml:space="preserve"> XE "para:N110D6:Table"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"entry:N110D9:Table" </w:instrText>
            </w:r>
            <w:r>
              <w:fldChar w:fldCharType="end"/>
            </w:r>
            <w:r>
              <w:fldChar w:fldCharType="begin"/>
            </w:r>
            <w:r>
              <w:instrText xml:space="preserve"> XE "para:N110DB:Table" </w:instrText>
            </w:r>
            <w:r>
              <w:fldChar w:fldCharType="end"/>
            </w:r>
            <w:r>
              <w:t>Section 7(1) to (5) (income test)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"entry:N110DD:Table" </w:instrText>
            </w:r>
            <w:r>
              <w:fldChar w:fldCharType="end"/>
            </w:r>
            <w:r>
              <w:fldChar w:fldCharType="begin"/>
            </w:r>
            <w:r>
              <w:instrText xml:space="preserve"> XE "para:N110DF:Table"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"entry:N110E1:Table" </w:instrText>
            </w:r>
            <w:r>
              <w:fldChar w:fldCharType="end"/>
            </w:r>
            <w:r>
              <w:fldChar w:fldCharType="begin"/>
            </w:r>
            <w:r>
              <w:instrText xml:space="preserve"> XE "para:N110E3:Table"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"entry:N110E6:Table" </w:instrText>
            </w:r>
            <w:r>
              <w:fldChar w:fldCharType="end"/>
            </w:r>
            <w:r>
              <w:fldChar w:fldCharType="begin"/>
            </w:r>
            <w:r>
              <w:instrText xml:space="preserve"> XE "para:N110E8:Table" </w:instrText>
            </w:r>
            <w:r>
              <w:fldChar w:fldCharType="end"/>
            </w:r>
            <w:r>
              <w:t>Section 7(1) to (5)</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"entry:N110EA:Table" </w:instrText>
            </w:r>
            <w:r>
              <w:fldChar w:fldCharType="end"/>
            </w:r>
            <w:r>
              <w:fldChar w:fldCharType="begin"/>
            </w:r>
            <w:r>
              <w:instrText xml:space="preserve"> XE "para:N110EC:Table"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"entry:N110EE:Table" </w:instrText>
            </w:r>
            <w:r>
              <w:fldChar w:fldCharType="end"/>
            </w:r>
            <w:r>
              <w:fldChar w:fldCharType="begin"/>
            </w:r>
            <w:r>
              <w:instrText xml:space="preserve"> XE "para:N110F0:Table" </w:instrText>
            </w:r>
            <w:r>
              <w:fldChar w:fldCharType="end"/>
            </w:r>
            <w:r>
              <w:t>Making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"entry:N110F3:Table" </w:instrText>
            </w:r>
            <w:r>
              <w:fldChar w:fldCharType="end"/>
            </w:r>
            <w:r>
              <w:fldChar w:fldCharType="begin"/>
            </w:r>
            <w:r>
              <w:instrText xml:space="preserve"> XE "para:N110F5:Table" </w:instrText>
            </w:r>
            <w:r>
              <w:fldChar w:fldCharType="end"/>
            </w:r>
            <w:r>
              <w:t>Section 7(1) to (5)</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"entry:N110F7:Table" </w:instrText>
            </w:r>
            <w:r>
              <w:fldChar w:fldCharType="end"/>
            </w:r>
            <w:r>
              <w:fldChar w:fldCharType="begin"/>
            </w:r>
            <w:r>
              <w:instrText xml:space="preserve"> XE "para:N110F9:Table"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"entry:N110FB:Table" </w:instrText>
            </w:r>
            <w:r>
              <w:fldChar w:fldCharType="end"/>
            </w:r>
            <w:r>
              <w:fldChar w:fldCharType="begin"/>
            </w:r>
            <w:r>
              <w:instrText xml:space="preserve"> XE "para:N110FD:Table" </w:instrText>
            </w:r>
            <w:r>
              <w:fldChar w:fldCharType="end"/>
            </w:r>
            <w:r>
              <w:t>Making decisions on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"entry:N11100:Table" </w:instrText>
            </w:r>
            <w:r>
              <w:fldChar w:fldCharType="end"/>
            </w:r>
            <w:r>
              <w:fldChar w:fldCharType="begin"/>
            </w:r>
            <w:r>
              <w:instrText xml:space="preserve"> XE "para:N11102:Table" </w:instrText>
            </w:r>
            <w:r>
              <w:fldChar w:fldCharType="end"/>
            </w:r>
            <w:r>
              <w:t>Section 7(1) to (5)</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"entry:N11104:Table" </w:instrText>
            </w:r>
            <w:r>
              <w:fldChar w:fldCharType="end"/>
            </w:r>
            <w:r>
              <w:fldChar w:fldCharType="begin"/>
            </w:r>
            <w:r>
              <w:instrText xml:space="preserve"> XE "para:N11106:Table"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"entry:N11108:Table" </w:instrText>
            </w:r>
            <w:r>
              <w:fldChar w:fldCharType="end"/>
            </w:r>
            <w:r>
              <w:fldChar w:fldCharType="begin"/>
            </w:r>
            <w:r>
              <w:instrText xml:space="preserve"> XE "para:N1110A:Table" </w:instrText>
            </w:r>
            <w:r>
              <w:fldChar w:fldCharType="end"/>
            </w:r>
            <w:r>
              <w:t>Entitlement to payment award</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"entry:N1110D:Table" </w:instrText>
            </w:r>
            <w:r>
              <w:fldChar w:fldCharType="end"/>
            </w:r>
            <w:r>
              <w:fldChar w:fldCharType="begin"/>
            </w:r>
            <w:r>
              <w:instrText xml:space="preserve"> XE "para:N1110F:Table" </w:instrText>
            </w:r>
            <w:r>
              <w:fldChar w:fldCharType="end"/>
            </w:r>
            <w:r>
              <w:t>Section 7(6) to (9)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"entry:N11111:Table" </w:instrText>
            </w:r>
            <w:r>
              <w:fldChar w:fldCharType="end"/>
            </w:r>
            <w:r>
              <w:fldChar w:fldCharType="begin"/>
            </w:r>
            <w:r>
              <w:instrText xml:space="preserve"> XE "para:N11113:Table"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"entry:N11115:Table" </w:instrText>
            </w:r>
            <w:r>
              <w:fldChar w:fldCharType="end"/>
            </w:r>
            <w:r>
              <w:fldChar w:fldCharType="begin"/>
            </w:r>
            <w:r>
              <w:instrText xml:space="preserve"> XE "para:N11117:Table"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"entry:N1111A:Table" </w:instrText>
            </w:r>
            <w:r>
              <w:fldChar w:fldCharType="end"/>
            </w:r>
            <w:r>
              <w:fldChar w:fldCharType="begin"/>
            </w:r>
            <w:r>
              <w:instrText xml:space="preserve"> XE "para:N1111C:Table" </w:instrText>
            </w:r>
            <w:r>
              <w:fldChar w:fldCharType="end"/>
            </w:r>
            <w:r>
              <w:t>Section 7(10)</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"entry:N1111E:Table" </w:instrText>
            </w:r>
            <w:r>
              <w:fldChar w:fldCharType="end"/>
            </w:r>
            <w:r>
              <w:fldChar w:fldCharType="begin"/>
            </w:r>
            <w:r>
              <w:instrText xml:space="preserve"> XE "para:N11120:Table"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"entry:N11122:Table" </w:instrText>
            </w:r>
            <w:r>
              <w:fldChar w:fldCharType="end"/>
            </w:r>
            <w:r>
              <w:fldChar w:fldCharType="begin"/>
            </w:r>
            <w:r>
              <w:instrText xml:space="preserve"> XE "para:N11124:Table" </w:instrText>
            </w:r>
            <w:r>
              <w:fldChar w:fldCharType="end"/>
            </w:r>
            <w:r>
              <w:t>Estimating income for the purposes of making, amending or terminating awards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"entry:N11127:Table" </w:instrText>
            </w:r>
            <w:r>
              <w:fldChar w:fldCharType="end"/>
            </w:r>
            <w:r>
              <w:fldChar w:fldCharType="begin"/>
            </w:r>
            <w:r>
              <w:instrText xml:space="preserve"> XE "para:N11129:Table" </w:instrText>
            </w:r>
            <w:r>
              <w:fldChar w:fldCharType="end"/>
            </w:r>
            <w:r>
              <w:t>Section 8 (entitlement to child tax credit)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"entry:N1112B:Table" </w:instrText>
            </w:r>
            <w:r>
              <w:fldChar w:fldCharType="end"/>
            </w:r>
            <w:r>
              <w:fldChar w:fldCharType="begin"/>
            </w:r>
            <w:r>
              <w:instrText xml:space="preserve"> XE "para:N1112D:Table"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"entry:N1112F:Table" </w:instrText>
            </w:r>
            <w:r>
              <w:fldChar w:fldCharType="end"/>
            </w:r>
            <w:r>
              <w:fldChar w:fldCharType="begin"/>
            </w:r>
            <w:r>
              <w:instrText xml:space="preserve"> XE "para:N11131:Table"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"entry:N11134:Table" </w:instrText>
            </w:r>
            <w:r>
              <w:fldChar w:fldCharType="end"/>
            </w:r>
            <w:r>
              <w:fldChar w:fldCharType="begin"/>
            </w:r>
            <w:r>
              <w:instrText xml:space="preserve"> XE "para:N11136:Table" </w:instrText>
            </w:r>
            <w:r>
              <w:fldChar w:fldCharType="end"/>
            </w:r>
            <w:r>
              <w:t>Section 8</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"entry:N11138:Table" </w:instrText>
            </w:r>
            <w:r>
              <w:fldChar w:fldCharType="end"/>
            </w:r>
            <w:r>
              <w:fldChar w:fldCharType="begin"/>
            </w:r>
            <w:r>
              <w:instrText xml:space="preserve"> XE "para:N1113A:Table"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"entry:N1113C:Table" </w:instrText>
            </w:r>
            <w:r>
              <w:fldChar w:fldCharType="end"/>
            </w:r>
            <w:r>
              <w:fldChar w:fldCharType="begin"/>
            </w:r>
            <w:r>
              <w:instrText xml:space="preserve"> XE "para:N1113E:Table" </w:instrText>
            </w:r>
            <w:r>
              <w:fldChar w:fldCharType="end"/>
            </w:r>
            <w:r>
              <w:t>Making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"entry:N11141:Table" </w:instrText>
            </w:r>
            <w:r>
              <w:fldChar w:fldCharType="end"/>
            </w:r>
            <w:r>
              <w:fldChar w:fldCharType="begin"/>
            </w:r>
            <w:r>
              <w:instrText xml:space="preserve"> XE "para:N11143:Table" </w:instrText>
            </w:r>
            <w:r>
              <w:fldChar w:fldCharType="end"/>
            </w:r>
            <w:r>
              <w:t>Section 8</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"entry:N11145:Table" </w:instrText>
            </w:r>
            <w:r>
              <w:fldChar w:fldCharType="end"/>
            </w:r>
            <w:r>
              <w:fldChar w:fldCharType="begin"/>
            </w:r>
            <w:r>
              <w:instrText xml:space="preserve"> XE "para:N11147:Table"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"entry:N11149:Table" </w:instrText>
            </w:r>
            <w:r>
              <w:fldChar w:fldCharType="end"/>
            </w:r>
            <w:r>
              <w:fldChar w:fldCharType="begin"/>
            </w:r>
            <w:r>
              <w:instrText xml:space="preserve"> XE "para:N1114B:Table" </w:instrText>
            </w:r>
            <w:r>
              <w:fldChar w:fldCharType="end"/>
            </w:r>
            <w:r>
              <w:t>Making decisions on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"entry:N1114E:Table" </w:instrText>
            </w:r>
            <w:r>
              <w:fldChar w:fldCharType="end"/>
            </w:r>
            <w:r>
              <w:fldChar w:fldCharType="begin"/>
            </w:r>
            <w:r>
              <w:instrText xml:space="preserve"> XE "para:N11150:Table" </w:instrText>
            </w:r>
            <w:r>
              <w:fldChar w:fldCharType="end"/>
            </w:r>
            <w:r>
              <w:t>Section 8</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"entry:N11152:Table" </w:instrText>
            </w:r>
            <w:r>
              <w:fldChar w:fldCharType="end"/>
            </w:r>
            <w:r>
              <w:fldChar w:fldCharType="begin"/>
            </w:r>
            <w:r>
              <w:instrText xml:space="preserve"> XE "para:N11154:Table"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"entry:N11156:Table" </w:instrText>
            </w:r>
            <w:r>
              <w:fldChar w:fldCharType="end"/>
            </w:r>
            <w:r>
              <w:fldChar w:fldCharType="begin"/>
            </w:r>
            <w:r>
              <w:instrText xml:space="preserve"> XE "para:N11158:Table" </w:instrText>
            </w:r>
            <w:r>
              <w:fldChar w:fldCharType="end"/>
            </w:r>
            <w:r>
              <w:t>Entitlement to payment award</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"entry:N1115B:Table" </w:instrText>
            </w:r>
            <w:r>
              <w:fldChar w:fldCharType="end"/>
            </w:r>
            <w:r>
              <w:fldChar w:fldCharType="begin"/>
            </w:r>
            <w:r>
              <w:instrText xml:space="preserve"> XE "para:N1115D:Table" </w:instrText>
            </w:r>
            <w:r>
              <w:fldChar w:fldCharType="end"/>
            </w:r>
            <w:r>
              <w:t>Section 9 (maximum rate child tax credit)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"entry:N1115F:Table" </w:instrText>
            </w:r>
            <w:r>
              <w:fldChar w:fldCharType="end"/>
            </w:r>
            <w:r>
              <w:fldChar w:fldCharType="begin"/>
            </w:r>
            <w:r>
              <w:instrText xml:space="preserve"> XE "para:N11161:Table"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"entry:N11163:Table" </w:instrText>
            </w:r>
            <w:r>
              <w:fldChar w:fldCharType="end"/>
            </w:r>
            <w:r>
              <w:fldChar w:fldCharType="begin"/>
            </w:r>
            <w:r>
              <w:instrText xml:space="preserve"> XE "para:N11165:Table"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"entry:N11168:Table" </w:instrText>
            </w:r>
            <w:r>
              <w:fldChar w:fldCharType="end"/>
            </w:r>
            <w:r>
              <w:fldChar w:fldCharType="begin"/>
            </w:r>
            <w:r>
              <w:instrText xml:space="preserve"> XE "para:N1116A:Table" </w:instrText>
            </w:r>
            <w:r>
              <w:fldChar w:fldCharType="end"/>
            </w:r>
            <w:r>
              <w:t>Section 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"entry:N1116C:Table" </w:instrText>
            </w:r>
            <w:r>
              <w:fldChar w:fldCharType="end"/>
            </w:r>
            <w:r>
              <w:fldChar w:fldCharType="begin"/>
            </w:r>
            <w:r>
              <w:instrText xml:space="preserve"> XE "para:N1116E:Table"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"entry:N11170:Table" </w:instrText>
            </w:r>
            <w:r>
              <w:fldChar w:fldCharType="end"/>
            </w:r>
            <w:r>
              <w:fldChar w:fldCharType="begin"/>
            </w:r>
            <w:r>
              <w:instrText xml:space="preserve"> XE "para:N11172:Table" </w:instrText>
            </w:r>
            <w:r>
              <w:fldChar w:fldCharType="end"/>
            </w:r>
            <w:r>
              <w:t>Making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"entry:N11175:Table" </w:instrText>
            </w:r>
            <w:r>
              <w:fldChar w:fldCharType="end"/>
            </w:r>
            <w:r>
              <w:fldChar w:fldCharType="begin"/>
            </w:r>
            <w:r>
              <w:instrText xml:space="preserve"> XE "para:N11177:Table" </w:instrText>
            </w:r>
            <w:r>
              <w:fldChar w:fldCharType="end"/>
            </w:r>
            <w:r>
              <w:t>Section 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"entry:N11179:Table" </w:instrText>
            </w:r>
            <w:r>
              <w:fldChar w:fldCharType="end"/>
            </w:r>
            <w:r>
              <w:fldChar w:fldCharType="begin"/>
            </w:r>
            <w:r>
              <w:instrText xml:space="preserve"> XE "para:N1117B:Table"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"entry:N1117D:Table" </w:instrText>
            </w:r>
            <w:r>
              <w:fldChar w:fldCharType="end"/>
            </w:r>
            <w:r>
              <w:fldChar w:fldCharType="begin"/>
            </w:r>
            <w:r>
              <w:instrText xml:space="preserve"> XE "para:N1117F:Table" </w:instrText>
            </w:r>
            <w:r>
              <w:fldChar w:fldCharType="end"/>
            </w:r>
            <w:r>
              <w:t>Making decisions on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"entry:N11182:Table" </w:instrText>
            </w:r>
            <w:r>
              <w:fldChar w:fldCharType="end"/>
            </w:r>
            <w:r>
              <w:fldChar w:fldCharType="begin"/>
            </w:r>
            <w:r>
              <w:instrText xml:space="preserve"> XE "para:N11184:Table" </w:instrText>
            </w:r>
            <w:r>
              <w:fldChar w:fldCharType="end"/>
            </w:r>
            <w:r>
              <w:t>Section 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"entry:N11186:Table" </w:instrText>
            </w:r>
            <w:r>
              <w:fldChar w:fldCharType="end"/>
            </w:r>
            <w:r>
              <w:fldChar w:fldCharType="begin"/>
            </w:r>
            <w:r>
              <w:instrText xml:space="preserve"> XE "para:N11188:Table"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"entry:N1118A:Table" </w:instrText>
            </w:r>
            <w:r>
              <w:fldChar w:fldCharType="end"/>
            </w:r>
            <w:r>
              <w:fldChar w:fldCharType="begin"/>
            </w:r>
            <w:r>
              <w:instrText xml:space="preserve"> XE "para:N1118C:Table" </w:instrText>
            </w:r>
            <w:r>
              <w:fldChar w:fldCharType="end"/>
            </w:r>
            <w:r>
              <w:t>Entitlement to payment of award</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"entry:N1118F:Table" </w:instrText>
            </w:r>
            <w:r>
              <w:fldChar w:fldCharType="end"/>
            </w:r>
            <w:r>
              <w:fldChar w:fldCharType="begin"/>
            </w:r>
            <w:r>
              <w:instrText xml:space="preserve"> XE "para:N11191:Table" </w:instrText>
            </w:r>
            <w:r>
              <w:fldChar w:fldCharType="end"/>
            </w:r>
            <w:r>
              <w:t>Section 10 (entitlement to working tax credit)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"entry:N11193:Table" </w:instrText>
            </w:r>
            <w:r>
              <w:fldChar w:fldCharType="end"/>
            </w:r>
            <w:r>
              <w:fldChar w:fldCharType="begin"/>
            </w:r>
            <w:r>
              <w:instrText xml:space="preserve"> XE "para:N11195:Table"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"entry:N11197:Table" </w:instrText>
            </w:r>
            <w:r>
              <w:fldChar w:fldCharType="end"/>
            </w:r>
            <w:r>
              <w:fldChar w:fldCharType="begin"/>
            </w:r>
            <w:r>
              <w:instrText xml:space="preserve"> XE "para:N11199:Table"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"entry:N1119C:Table" </w:instrText>
            </w:r>
            <w:r>
              <w:fldChar w:fldCharType="end"/>
            </w:r>
            <w:r>
              <w:fldChar w:fldCharType="begin"/>
            </w:r>
            <w:r>
              <w:instrText xml:space="preserve"> XE "para:N1119E:Table" </w:instrText>
            </w:r>
            <w:r>
              <w:fldChar w:fldCharType="end"/>
            </w:r>
            <w:r>
              <w:t>Section 10</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"entry:N111A0:Table" </w:instrText>
            </w:r>
            <w:r>
              <w:fldChar w:fldCharType="end"/>
            </w:r>
            <w:r>
              <w:fldChar w:fldCharType="begin"/>
            </w:r>
            <w:r>
              <w:instrText xml:space="preserve"> XE "para:N111A2:Table"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"entry:N111A4:Table" </w:instrText>
            </w:r>
            <w:r>
              <w:fldChar w:fldCharType="end"/>
            </w:r>
            <w:r>
              <w:fldChar w:fldCharType="begin"/>
            </w:r>
            <w:r>
              <w:instrText xml:space="preserve"> XE "para:N111A6:Table" </w:instrText>
            </w:r>
            <w:r>
              <w:fldChar w:fldCharType="end"/>
            </w:r>
            <w:r>
              <w:t>Making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"entry:N111A9:Table" </w:instrText>
            </w:r>
            <w:r>
              <w:fldChar w:fldCharType="end"/>
            </w:r>
            <w:r>
              <w:fldChar w:fldCharType="begin"/>
            </w:r>
            <w:r>
              <w:instrText xml:space="preserve"> XE "para:N111AB:Table" </w:instrText>
            </w:r>
            <w:r>
              <w:fldChar w:fldCharType="end"/>
            </w:r>
            <w:r>
              <w:t>Section 10</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"entry:N111AD:Table" </w:instrText>
            </w:r>
            <w:r>
              <w:fldChar w:fldCharType="end"/>
            </w:r>
            <w:r>
              <w:fldChar w:fldCharType="begin"/>
            </w:r>
            <w:r>
              <w:instrText xml:space="preserve"> XE "para:N111AF:Table"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"entry:N111B1:Table" </w:instrText>
            </w:r>
            <w:r>
              <w:fldChar w:fldCharType="end"/>
            </w:r>
            <w:r>
              <w:fldChar w:fldCharType="begin"/>
            </w:r>
            <w:r>
              <w:instrText xml:space="preserve"> XE "para:N111B3:Table" </w:instrText>
            </w:r>
            <w:r>
              <w:fldChar w:fldCharType="end"/>
            </w:r>
            <w:r>
              <w:t>Making decisions on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"entry:N111B6:Table" </w:instrText>
            </w:r>
            <w:r>
              <w:fldChar w:fldCharType="end"/>
            </w:r>
            <w:r>
              <w:fldChar w:fldCharType="begin"/>
            </w:r>
            <w:r>
              <w:instrText xml:space="preserve"> XE "para:N111B8:Table" </w:instrText>
            </w:r>
            <w:r>
              <w:fldChar w:fldCharType="end"/>
            </w:r>
            <w:r>
              <w:t>Section 10</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"entry:N111BA:Table" </w:instrText>
            </w:r>
            <w:r>
              <w:fldChar w:fldCharType="end"/>
            </w:r>
            <w:r>
              <w:fldChar w:fldCharType="begin"/>
            </w:r>
            <w:r>
              <w:instrText xml:space="preserve"> XE "para:N111BC:Table"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"entry:N111BE:Table" </w:instrText>
            </w:r>
            <w:r>
              <w:fldChar w:fldCharType="end"/>
            </w:r>
            <w:r>
              <w:fldChar w:fldCharType="begin"/>
            </w:r>
            <w:r>
              <w:instrText xml:space="preserve"> XE "para:N111C0:Table" </w:instrText>
            </w:r>
            <w:r>
              <w:fldChar w:fldCharType="end"/>
            </w:r>
            <w:r>
              <w:t>Entitlement to payment of award</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"entry:N111C3:Table" </w:instrText>
            </w:r>
            <w:r>
              <w:fldChar w:fldCharType="end"/>
            </w:r>
            <w:r>
              <w:fldChar w:fldCharType="begin"/>
            </w:r>
            <w:r>
              <w:instrText xml:space="preserve"> XE "para:N111C5:Table" </w:instrText>
            </w:r>
            <w:r>
              <w:fldChar w:fldCharType="end"/>
            </w:r>
            <w:r>
              <w:t>Section 11 (maximum rate working tax credit)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"entry:N111C7:Table" </w:instrText>
            </w:r>
            <w:r>
              <w:fldChar w:fldCharType="end"/>
            </w:r>
            <w:r>
              <w:fldChar w:fldCharType="begin"/>
            </w:r>
            <w:r>
              <w:instrText xml:space="preserve"> XE "para:N111C9:Table"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"entry:N111CB:Table" </w:instrText>
            </w:r>
            <w:r>
              <w:fldChar w:fldCharType="end"/>
            </w:r>
            <w:r>
              <w:fldChar w:fldCharType="begin"/>
            </w:r>
            <w:r>
              <w:instrText xml:space="preserve"> XE "para:N111CD:Table"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"entry:N111D0:Table" </w:instrText>
            </w:r>
            <w:r>
              <w:fldChar w:fldCharType="end"/>
            </w:r>
            <w:r>
              <w:fldChar w:fldCharType="begin"/>
            </w:r>
            <w:r>
              <w:instrText xml:space="preserve"> XE "para:N111D2:Table" </w:instrText>
            </w:r>
            <w:r>
              <w:fldChar w:fldCharType="end"/>
            </w:r>
            <w:r>
              <w:t>Section 11</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"entry:N111D4:Table" </w:instrText>
            </w:r>
            <w:r>
              <w:fldChar w:fldCharType="end"/>
            </w:r>
            <w:r>
              <w:fldChar w:fldCharType="begin"/>
            </w:r>
            <w:r>
              <w:instrText xml:space="preserve"> XE "para:N111D6:Table"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"entry:N111D8:Table" </w:instrText>
            </w:r>
            <w:r>
              <w:fldChar w:fldCharType="end"/>
            </w:r>
            <w:r>
              <w:fldChar w:fldCharType="begin"/>
            </w:r>
            <w:r>
              <w:instrText xml:space="preserve"> XE "para:N111DA:Table" </w:instrText>
            </w:r>
            <w:r>
              <w:fldChar w:fldCharType="end"/>
            </w:r>
            <w:r>
              <w:t>Making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lastRenderedPageBreak/>
              <w:fldChar w:fldCharType="begin"/>
            </w:r>
            <w:r>
              <w:instrText xml:space="preserve"> XE "entry:N111DD:Table" </w:instrText>
            </w:r>
            <w:r>
              <w:fldChar w:fldCharType="end"/>
            </w:r>
            <w:r>
              <w:fldChar w:fldCharType="begin"/>
            </w:r>
            <w:r>
              <w:instrText xml:space="preserve"> XE "para:N111DF:Table" </w:instrText>
            </w:r>
            <w:r>
              <w:fldChar w:fldCharType="end"/>
            </w:r>
            <w:r>
              <w:t>Section 11</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"entry:N111E1:Table" </w:instrText>
            </w:r>
            <w:r>
              <w:fldChar w:fldCharType="end"/>
            </w:r>
            <w:r>
              <w:fldChar w:fldCharType="begin"/>
            </w:r>
            <w:r>
              <w:instrText xml:space="preserve"> XE "para:N111E3:Table"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"entry:N111E5:Table" </w:instrText>
            </w:r>
            <w:r>
              <w:fldChar w:fldCharType="end"/>
            </w:r>
            <w:r>
              <w:fldChar w:fldCharType="begin"/>
            </w:r>
            <w:r>
              <w:instrText xml:space="preserve"> XE "para:N111E7:Table" </w:instrText>
            </w:r>
            <w:r>
              <w:fldChar w:fldCharType="end"/>
            </w:r>
            <w:r>
              <w:t>Making decisions on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"entry:N111EA:Table" </w:instrText>
            </w:r>
            <w:r>
              <w:fldChar w:fldCharType="end"/>
            </w:r>
            <w:r>
              <w:fldChar w:fldCharType="begin"/>
            </w:r>
            <w:r>
              <w:instrText xml:space="preserve"> XE "para:N111EC:Table" </w:instrText>
            </w:r>
            <w:r>
              <w:fldChar w:fldCharType="end"/>
            </w:r>
            <w:r>
              <w:t>Section 11</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"entry:N111EE:Table" </w:instrText>
            </w:r>
            <w:r>
              <w:fldChar w:fldCharType="end"/>
            </w:r>
            <w:r>
              <w:fldChar w:fldCharType="begin"/>
            </w:r>
            <w:r>
              <w:instrText xml:space="preserve"> XE "para:N111F0:Table"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"entry:N111F2:Table" </w:instrText>
            </w:r>
            <w:r>
              <w:fldChar w:fldCharType="end"/>
            </w:r>
            <w:r>
              <w:fldChar w:fldCharType="begin"/>
            </w:r>
            <w:r>
              <w:instrText xml:space="preserve"> XE "para:N111F4:Table" </w:instrText>
            </w:r>
            <w:r>
              <w:fldChar w:fldCharType="end"/>
            </w:r>
            <w:r>
              <w:t>Entitlement to payment of award</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"entry:N111F7:Table" </w:instrText>
            </w:r>
            <w:r>
              <w:fldChar w:fldCharType="end"/>
            </w:r>
            <w:r>
              <w:fldChar w:fldCharType="begin"/>
            </w:r>
            <w:r>
              <w:instrText xml:space="preserve"> XE "para:N111F9:Table" </w:instrText>
            </w:r>
            <w:r>
              <w:fldChar w:fldCharType="end"/>
            </w:r>
            <w:r>
              <w:t>Section 12(1) to (5) (child care element working tax credit)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"entry:N111FB:Table" </w:instrText>
            </w:r>
            <w:r>
              <w:fldChar w:fldCharType="end"/>
            </w:r>
            <w:r>
              <w:fldChar w:fldCharType="begin"/>
            </w:r>
            <w:r>
              <w:instrText xml:space="preserve"> XE "para:N111FD:Table"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"entry:N111FF:Table" </w:instrText>
            </w:r>
            <w:r>
              <w:fldChar w:fldCharType="end"/>
            </w:r>
            <w:r>
              <w:fldChar w:fldCharType="begin"/>
            </w:r>
            <w:r>
              <w:instrText xml:space="preserve"> XE "para:N11201:Table"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"entry:N11204:Table" </w:instrText>
            </w:r>
            <w:r>
              <w:fldChar w:fldCharType="end"/>
            </w:r>
            <w:r>
              <w:fldChar w:fldCharType="begin"/>
            </w:r>
            <w:r>
              <w:instrText xml:space="preserve"> XE "para:N11206:Table" </w:instrText>
            </w:r>
            <w:r>
              <w:fldChar w:fldCharType="end"/>
            </w:r>
            <w:r>
              <w:t>Section 12(1) to (5)</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"entry:N11208:Table" </w:instrText>
            </w:r>
            <w:r>
              <w:fldChar w:fldCharType="end"/>
            </w:r>
            <w:r>
              <w:fldChar w:fldCharType="begin"/>
            </w:r>
            <w:r>
              <w:instrText xml:space="preserve"> XE "para:N1120A:Table"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"entry:N1120C:Table" </w:instrText>
            </w:r>
            <w:r>
              <w:fldChar w:fldCharType="end"/>
            </w:r>
            <w:r>
              <w:fldChar w:fldCharType="begin"/>
            </w:r>
            <w:r>
              <w:instrText xml:space="preserve"> XE "para:N1120E:Table" </w:instrText>
            </w:r>
            <w:r>
              <w:fldChar w:fldCharType="end"/>
            </w:r>
            <w:r>
              <w:t>Making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"entry:N11211:Table" </w:instrText>
            </w:r>
            <w:r>
              <w:fldChar w:fldCharType="end"/>
            </w:r>
            <w:r>
              <w:fldChar w:fldCharType="begin"/>
            </w:r>
            <w:r>
              <w:instrText xml:space="preserve"> XE "para:N11213:Table" </w:instrText>
            </w:r>
            <w:r>
              <w:fldChar w:fldCharType="end"/>
            </w:r>
            <w:r>
              <w:t>Section 12 (1) to (5)</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"entry:N11215:Table" </w:instrText>
            </w:r>
            <w:r>
              <w:fldChar w:fldCharType="end"/>
            </w:r>
            <w:r>
              <w:fldChar w:fldCharType="begin"/>
            </w:r>
            <w:r>
              <w:instrText xml:space="preserve"> XE "para:N11217:Table"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"entry:N11219:Table" </w:instrText>
            </w:r>
            <w:r>
              <w:fldChar w:fldCharType="end"/>
            </w:r>
            <w:r>
              <w:fldChar w:fldCharType="begin"/>
            </w:r>
            <w:r>
              <w:instrText xml:space="preserve"> XE "para:N1121B:Table" </w:instrText>
            </w:r>
            <w:r>
              <w:fldChar w:fldCharType="end"/>
            </w:r>
            <w:r>
              <w:t>Making decisions on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"entry:N1121E:Table" </w:instrText>
            </w:r>
            <w:r>
              <w:fldChar w:fldCharType="end"/>
            </w:r>
            <w:r>
              <w:fldChar w:fldCharType="begin"/>
            </w:r>
            <w:r>
              <w:instrText xml:space="preserve"> XE "para:N11220:Table" </w:instrText>
            </w:r>
            <w:r>
              <w:fldChar w:fldCharType="end"/>
            </w:r>
            <w:r>
              <w:t>Section 12(1) to (5)</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"entry:N11222:Table" </w:instrText>
            </w:r>
            <w:r>
              <w:fldChar w:fldCharType="end"/>
            </w:r>
            <w:r>
              <w:fldChar w:fldCharType="begin"/>
            </w:r>
            <w:r>
              <w:instrText xml:space="preserve"> XE "para:N11224:Table"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"entry:N11226:Table" </w:instrText>
            </w:r>
            <w:r>
              <w:fldChar w:fldCharType="end"/>
            </w:r>
            <w:r>
              <w:fldChar w:fldCharType="begin"/>
            </w:r>
            <w:r>
              <w:instrText xml:space="preserve"> XE "para:N11228:Table" </w:instrText>
            </w:r>
            <w:r>
              <w:fldChar w:fldCharType="end"/>
            </w:r>
            <w:r>
              <w:t>Entitlement to payment of award</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"entry:N1122B:Table" </w:instrText>
            </w:r>
            <w:r>
              <w:fldChar w:fldCharType="end"/>
            </w:r>
            <w:r>
              <w:fldChar w:fldCharType="begin"/>
            </w:r>
            <w:r>
              <w:instrText xml:space="preserve"> XE "para:N1122D:Table" </w:instrText>
            </w:r>
            <w:r>
              <w:fldChar w:fldCharType="end"/>
            </w:r>
            <w:r>
              <w:t>Section 12(5) to (8)</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"entry:N1122F:Table" </w:instrText>
            </w:r>
            <w:r>
              <w:fldChar w:fldCharType="end"/>
            </w:r>
            <w:r>
              <w:fldChar w:fldCharType="begin"/>
            </w:r>
            <w:r>
              <w:instrText xml:space="preserve"> XE "para:N11231:Table"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"entry:N11233:Table" </w:instrText>
            </w:r>
            <w:r>
              <w:fldChar w:fldCharType="end"/>
            </w:r>
            <w:r>
              <w:fldChar w:fldCharType="begin"/>
            </w:r>
            <w:r>
              <w:instrText xml:space="preserve"> XE "para:N11235:Table" </w:instrText>
            </w:r>
            <w:r>
              <w:fldChar w:fldCharType="end"/>
            </w:r>
            <w:r>
              <w:t>Making schemes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"entry:N11238:Table" </w:instrText>
            </w:r>
            <w:r>
              <w:fldChar w:fldCharType="end"/>
            </w:r>
            <w:r>
              <w:fldChar w:fldCharType="begin"/>
            </w:r>
            <w:r>
              <w:instrText xml:space="preserve"> XE "para:N1123A:Table" </w:instrText>
            </w:r>
            <w:r>
              <w:fldChar w:fldCharType="end"/>
            </w:r>
            <w:r>
              <w:t>Section 13 (rate of tax credit)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"entry:N1123C:Table" </w:instrText>
            </w:r>
            <w:r>
              <w:fldChar w:fldCharType="end"/>
            </w:r>
            <w:r>
              <w:fldChar w:fldCharType="begin"/>
            </w:r>
            <w:r>
              <w:instrText xml:space="preserve"> XE "para:N1123E:Table"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"entry:N11240:Table" </w:instrText>
            </w:r>
            <w:r>
              <w:fldChar w:fldCharType="end"/>
            </w:r>
            <w:r>
              <w:fldChar w:fldCharType="begin"/>
            </w:r>
            <w:r>
              <w:instrText xml:space="preserve"> XE "para:N11242:Table"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"entry:N11245:Table" </w:instrText>
            </w:r>
            <w:r>
              <w:fldChar w:fldCharType="end"/>
            </w:r>
            <w:r>
              <w:fldChar w:fldCharType="begin"/>
            </w:r>
            <w:r>
              <w:instrText xml:space="preserve"> XE "para:N11247:Table" </w:instrText>
            </w:r>
            <w:r>
              <w:fldChar w:fldCharType="end"/>
            </w:r>
            <w:r>
              <w:t>Section 13</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"entry:N11249:Table" </w:instrText>
            </w:r>
            <w:r>
              <w:fldChar w:fldCharType="end"/>
            </w:r>
            <w:r>
              <w:fldChar w:fldCharType="begin"/>
            </w:r>
            <w:r>
              <w:instrText xml:space="preserve"> XE "para:N1124B:Table"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"entry:N1124D:Table" </w:instrText>
            </w:r>
            <w:r>
              <w:fldChar w:fldCharType="end"/>
            </w:r>
            <w:r>
              <w:fldChar w:fldCharType="begin"/>
            </w:r>
            <w:r>
              <w:instrText xml:space="preserve"> XE "para:N1124F:Table" </w:instrText>
            </w:r>
            <w:r>
              <w:fldChar w:fldCharType="end"/>
            </w:r>
            <w:r>
              <w:t>Making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"entry:N11252:Table" </w:instrText>
            </w:r>
            <w:r>
              <w:fldChar w:fldCharType="end"/>
            </w:r>
            <w:r>
              <w:fldChar w:fldCharType="begin"/>
            </w:r>
            <w:r>
              <w:instrText xml:space="preserve"> XE "para:N11254:Table" </w:instrText>
            </w:r>
            <w:r>
              <w:fldChar w:fldCharType="end"/>
            </w:r>
            <w:r>
              <w:t>Section 13</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"entry:N11256:Table" </w:instrText>
            </w:r>
            <w:r>
              <w:fldChar w:fldCharType="end"/>
            </w:r>
            <w:r>
              <w:fldChar w:fldCharType="begin"/>
            </w:r>
            <w:r>
              <w:instrText xml:space="preserve"> XE "para:N11258:Table"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"entry:N1125A:Table" </w:instrText>
            </w:r>
            <w:r>
              <w:fldChar w:fldCharType="end"/>
            </w:r>
            <w:r>
              <w:fldChar w:fldCharType="begin"/>
            </w:r>
            <w:r>
              <w:instrText xml:space="preserve"> XE "para:N1125C:Table" </w:instrText>
            </w:r>
            <w:r>
              <w:fldChar w:fldCharType="end"/>
            </w:r>
            <w:r>
              <w:t>Making decisions on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"entry:N1125F:Table" </w:instrText>
            </w:r>
            <w:r>
              <w:fldChar w:fldCharType="end"/>
            </w:r>
            <w:r>
              <w:fldChar w:fldCharType="begin"/>
            </w:r>
            <w:r>
              <w:instrText xml:space="preserve"> XE "para:N11261:Table" </w:instrText>
            </w:r>
            <w:r>
              <w:fldChar w:fldCharType="end"/>
            </w:r>
            <w:r>
              <w:t>Section 13</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"entry:N11263:Table" </w:instrText>
            </w:r>
            <w:r>
              <w:fldChar w:fldCharType="end"/>
            </w:r>
            <w:r>
              <w:fldChar w:fldCharType="begin"/>
            </w:r>
            <w:r>
              <w:instrText xml:space="preserve"> XE "para:N11265:Table"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"entry:N11267:Table" </w:instrText>
            </w:r>
            <w:r>
              <w:fldChar w:fldCharType="end"/>
            </w:r>
            <w:r>
              <w:fldChar w:fldCharType="begin"/>
            </w:r>
            <w:r>
              <w:instrText xml:space="preserve"> XE "para:N11269:Table" </w:instrText>
            </w:r>
            <w:r>
              <w:fldChar w:fldCharType="end"/>
            </w:r>
            <w:r>
              <w:t>Entitlement to payment of award</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"entry:N1126C:Table" </w:instrText>
            </w:r>
            <w:r>
              <w:fldChar w:fldCharType="end"/>
            </w:r>
            <w:r>
              <w:fldChar w:fldCharType="begin"/>
            </w:r>
            <w:r>
              <w:instrText xml:space="preserve"> XE "para:N1126E:Table" </w:instrText>
            </w:r>
            <w:r>
              <w:fldChar w:fldCharType="end"/>
            </w:r>
            <w:r>
              <w:t>Section 14(1) and (3) (initial decisions on claims)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"entry:N11270:Table" </w:instrText>
            </w:r>
            <w:r>
              <w:fldChar w:fldCharType="end"/>
            </w:r>
            <w:r>
              <w:fldChar w:fldCharType="begin"/>
            </w:r>
            <w:r>
              <w:instrText xml:space="preserve"> XE "para:N11272:Table"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"entry:N11274:Table" </w:instrText>
            </w:r>
            <w:r>
              <w:fldChar w:fldCharType="end"/>
            </w:r>
            <w:r>
              <w:fldChar w:fldCharType="begin"/>
            </w:r>
            <w:r>
              <w:instrText xml:space="preserve"> XE "para:N11276:Table" </w:instrText>
            </w:r>
            <w:r>
              <w:fldChar w:fldCharType="end"/>
            </w:r>
            <w:r>
              <w:t>Making decisions on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"entry:N11279:Table" </w:instrText>
            </w:r>
            <w:r>
              <w:fldChar w:fldCharType="end"/>
            </w:r>
            <w:r>
              <w:fldChar w:fldCharType="begin"/>
            </w:r>
            <w:r>
              <w:instrText xml:space="preserve"> XE "para:N1127B:Table" </w:instrText>
            </w:r>
            <w:r>
              <w:fldChar w:fldCharType="end"/>
            </w:r>
            <w:r>
              <w:t>Section 14(2)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"entry:N1127D:Table" </w:instrText>
            </w:r>
            <w:r>
              <w:fldChar w:fldCharType="end"/>
            </w:r>
            <w:r>
              <w:fldChar w:fldCharType="begin"/>
            </w:r>
            <w:r>
              <w:instrText xml:space="preserve"> XE "para:N1127F:Table"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"entry:N11281:Table" </w:instrText>
            </w:r>
            <w:r>
              <w:fldChar w:fldCharType="end"/>
            </w:r>
            <w:r>
              <w:fldChar w:fldCharType="begin"/>
            </w:r>
            <w:r>
              <w:instrText xml:space="preserve"> XE "para:N11283:Table"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"entry:N11286:Table" </w:instrText>
            </w:r>
            <w:r>
              <w:fldChar w:fldCharType="end"/>
            </w:r>
            <w:r>
              <w:fldChar w:fldCharType="begin"/>
            </w:r>
            <w:r>
              <w:instrText xml:space="preserve"> XE "para:N11288:Table" </w:instrText>
            </w:r>
            <w:r>
              <w:fldChar w:fldCharType="end"/>
            </w:r>
            <w:r>
              <w:t>Section 14(2)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"entry:N1128A:Table" </w:instrText>
            </w:r>
            <w:r>
              <w:fldChar w:fldCharType="end"/>
            </w:r>
            <w:r>
              <w:fldChar w:fldCharType="begin"/>
            </w:r>
            <w:r>
              <w:instrText xml:space="preserve"> XE "para:N1128C:Table"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"entry:N1128E:Table" </w:instrText>
            </w:r>
            <w:r>
              <w:fldChar w:fldCharType="end"/>
            </w:r>
            <w:r>
              <w:fldChar w:fldCharType="begin"/>
            </w:r>
            <w:r>
              <w:instrText xml:space="preserve"> XE "para:N11290:Table" </w:instrText>
            </w:r>
            <w:r>
              <w:fldChar w:fldCharType="end"/>
            </w:r>
            <w:r>
              <w:t>Dealing with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"entry:N11293:Table" </w:instrText>
            </w:r>
            <w:r>
              <w:fldChar w:fldCharType="end"/>
            </w:r>
            <w:r>
              <w:fldChar w:fldCharType="begin"/>
            </w:r>
            <w:r>
              <w:instrText xml:space="preserve"> XE "para:N11295:Table" </w:instrText>
            </w:r>
            <w:r>
              <w:fldChar w:fldCharType="end"/>
            </w:r>
            <w:r>
              <w:t>Section 15(1) (revised decisions after notifications)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"entry:N11297:Table" </w:instrText>
            </w:r>
            <w:r>
              <w:fldChar w:fldCharType="end"/>
            </w:r>
            <w:r>
              <w:fldChar w:fldCharType="begin"/>
            </w:r>
            <w:r>
              <w:instrText xml:space="preserve"> XE "para:N11299:Table"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"entry:N1129B:Table" </w:instrText>
            </w:r>
            <w:r>
              <w:fldChar w:fldCharType="end"/>
            </w:r>
            <w:r>
              <w:fldChar w:fldCharType="begin"/>
            </w:r>
            <w:r>
              <w:instrText xml:space="preserve"> XE "para:N1129D:Table" </w:instrText>
            </w:r>
            <w:r>
              <w:fldChar w:fldCharType="end"/>
            </w:r>
            <w:r>
              <w:t>Making decisions on whether to amend awards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"entry:N112A0:Table" </w:instrText>
            </w:r>
            <w:r>
              <w:fldChar w:fldCharType="end"/>
            </w:r>
            <w:r>
              <w:fldChar w:fldCharType="begin"/>
            </w:r>
            <w:r>
              <w:instrText xml:space="preserve"> XE "para:N112A2:Table" </w:instrText>
            </w:r>
            <w:r>
              <w:fldChar w:fldCharType="end"/>
            </w:r>
            <w:r>
              <w:t>Section 15(2)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"entry:N112A4:Table" </w:instrText>
            </w:r>
            <w:r>
              <w:fldChar w:fldCharType="end"/>
            </w:r>
            <w:r>
              <w:fldChar w:fldCharType="begin"/>
            </w:r>
            <w:r>
              <w:instrText xml:space="preserve"> XE "para:N112A6:Table"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"entry:N112A8:Table" </w:instrText>
            </w:r>
            <w:r>
              <w:fldChar w:fldCharType="end"/>
            </w:r>
            <w:r>
              <w:fldChar w:fldCharType="begin"/>
            </w:r>
            <w:r>
              <w:instrText xml:space="preserve"> XE "para:N112AA:Table"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"entry:N112AD:Table" </w:instrText>
            </w:r>
            <w:r>
              <w:fldChar w:fldCharType="end"/>
            </w:r>
            <w:r>
              <w:fldChar w:fldCharType="begin"/>
            </w:r>
            <w:r>
              <w:instrText xml:space="preserve"> XE "para:N112AF:Table" </w:instrText>
            </w:r>
            <w:r>
              <w:fldChar w:fldCharType="end"/>
            </w:r>
            <w:r>
              <w:t>Section 15(2)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"entry:N112B1:Table" </w:instrText>
            </w:r>
            <w:r>
              <w:fldChar w:fldCharType="end"/>
            </w:r>
            <w:r>
              <w:fldChar w:fldCharType="begin"/>
            </w:r>
            <w:r>
              <w:instrText xml:space="preserve"> XE "para:N112B3:Table"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"entry:N112B5:Table" </w:instrText>
            </w:r>
            <w:r>
              <w:fldChar w:fldCharType="end"/>
            </w:r>
            <w:r>
              <w:fldChar w:fldCharType="begin"/>
            </w:r>
            <w:r>
              <w:instrText xml:space="preserve"> XE "para:N112B7:Table" </w:instrText>
            </w:r>
            <w:r>
              <w:fldChar w:fldCharType="end"/>
            </w:r>
            <w:r>
              <w:t>Dealing with notifications of change of circumstances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"entry:N112BA:Table" </w:instrText>
            </w:r>
            <w:r>
              <w:fldChar w:fldCharType="end"/>
            </w:r>
            <w:r>
              <w:fldChar w:fldCharType="begin"/>
            </w:r>
            <w:r>
              <w:instrText xml:space="preserve"> XE "para:N112BC:Table" </w:instrText>
            </w:r>
            <w:r>
              <w:fldChar w:fldCharType="end"/>
            </w:r>
            <w:r>
              <w:t>Section 16(1) (other revised decisions)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"entry:N112BE:Table" </w:instrText>
            </w:r>
            <w:r>
              <w:fldChar w:fldCharType="end"/>
            </w:r>
            <w:r>
              <w:fldChar w:fldCharType="begin"/>
            </w:r>
            <w:r>
              <w:instrText xml:space="preserve"> XE "para:N112C0:Table"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"entry:N112C2:Table" </w:instrText>
            </w:r>
            <w:r>
              <w:fldChar w:fldCharType="end"/>
            </w:r>
            <w:r>
              <w:fldChar w:fldCharType="begin"/>
            </w:r>
            <w:r>
              <w:instrText xml:space="preserve"> XE "para:N112C4:Table" </w:instrText>
            </w:r>
            <w:r>
              <w:fldChar w:fldCharType="end"/>
            </w:r>
            <w:r>
              <w:t>Making decisions on whether to amend or terminate awards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"entry:N112C7:Table" </w:instrText>
            </w:r>
            <w:r>
              <w:fldChar w:fldCharType="end"/>
            </w:r>
            <w:r>
              <w:fldChar w:fldCharType="begin"/>
            </w:r>
            <w:r>
              <w:instrText xml:space="preserve"> XE "para:N112C9:Table" </w:instrText>
            </w:r>
            <w:r>
              <w:fldChar w:fldCharType="end"/>
            </w:r>
            <w:r>
              <w:t>Section 16(2) and (3)</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"entry:N112CB:Table" </w:instrText>
            </w:r>
            <w:r>
              <w:fldChar w:fldCharType="end"/>
            </w:r>
            <w:r>
              <w:fldChar w:fldCharType="begin"/>
            </w:r>
            <w:r>
              <w:instrText xml:space="preserve"> XE "para:N112CD:Table"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"entry:N112CF:Table" </w:instrText>
            </w:r>
            <w:r>
              <w:fldChar w:fldCharType="end"/>
            </w:r>
            <w:r>
              <w:fldChar w:fldCharType="begin"/>
            </w:r>
            <w:r>
              <w:instrText xml:space="preserve"> XE "para:N112D1:Table" </w:instrText>
            </w:r>
            <w:r>
              <w:fldChar w:fldCharType="end"/>
            </w:r>
            <w:r>
              <w:t>Giving of notice under section 16(2) and (3)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"entry:N112D4:Table" </w:instrText>
            </w:r>
            <w:r>
              <w:fldChar w:fldCharType="end"/>
            </w:r>
            <w:r>
              <w:fldChar w:fldCharType="begin"/>
            </w:r>
            <w:r>
              <w:instrText xml:space="preserve"> XE "para:N112D6:Table" </w:instrText>
            </w:r>
            <w:r>
              <w:fldChar w:fldCharType="end"/>
            </w:r>
            <w:r>
              <w:t>Section 16(3)</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"entry:N112D8:Table" </w:instrText>
            </w:r>
            <w:r>
              <w:fldChar w:fldCharType="end"/>
            </w:r>
            <w:r>
              <w:fldChar w:fldCharType="begin"/>
            </w:r>
            <w:r>
              <w:instrText xml:space="preserve"> XE "para:N112DA:Table"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"entry:N112DC:Table" </w:instrText>
            </w:r>
            <w:r>
              <w:fldChar w:fldCharType="end"/>
            </w:r>
            <w:r>
              <w:fldChar w:fldCharType="begin"/>
            </w:r>
            <w:r>
              <w:instrText xml:space="preserve"> XE "para:N112DE:Table"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"entry:N112E1:Table" </w:instrText>
            </w:r>
            <w:r>
              <w:fldChar w:fldCharType="end"/>
            </w:r>
            <w:r>
              <w:fldChar w:fldCharType="begin"/>
            </w:r>
            <w:r>
              <w:instrText xml:space="preserve"> XE "para:N112E3:Table" </w:instrText>
            </w:r>
            <w:r>
              <w:fldChar w:fldCharType="end"/>
            </w:r>
            <w:r>
              <w:t>Section 17(1) to (9) (final notice)</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"entry:N112E5:Table" </w:instrText>
            </w:r>
            <w:r>
              <w:fldChar w:fldCharType="end"/>
            </w:r>
            <w:r>
              <w:fldChar w:fldCharType="begin"/>
            </w:r>
            <w:r>
              <w:instrText xml:space="preserve"> XE "para:N112E7:Table"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"entry:N112E9:Table" </w:instrText>
            </w:r>
            <w:r>
              <w:fldChar w:fldCharType="end"/>
            </w:r>
            <w:r>
              <w:fldChar w:fldCharType="begin"/>
            </w:r>
            <w:r>
              <w:instrText xml:space="preserve"> XE "para:N112EB:Table" </w:instrText>
            </w:r>
            <w:r>
              <w:fldChar w:fldCharType="end"/>
            </w:r>
            <w:r>
              <w:t>Giving final notice on award</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"entry:N112EE:Table" </w:instrText>
            </w:r>
            <w:r>
              <w:fldChar w:fldCharType="end"/>
            </w:r>
            <w:r>
              <w:fldChar w:fldCharType="begin"/>
            </w:r>
            <w:r>
              <w:instrText xml:space="preserve"> XE "para:N112F0:Table" </w:instrText>
            </w:r>
            <w:r>
              <w:fldChar w:fldCharType="end"/>
            </w:r>
            <w:r>
              <w:t>Section 17(10)</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"entry:N112F2:Table" </w:instrText>
            </w:r>
            <w:r>
              <w:fldChar w:fldCharType="end"/>
            </w:r>
            <w:r>
              <w:fldChar w:fldCharType="begin"/>
            </w:r>
            <w:r>
              <w:instrText xml:space="preserve"> XE "para:N112F4:Table"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"entry:N112F6:Table" </w:instrText>
            </w:r>
            <w:r>
              <w:fldChar w:fldCharType="end"/>
            </w:r>
            <w:r>
              <w:fldChar w:fldCharType="begin"/>
            </w:r>
            <w:r>
              <w:instrText xml:space="preserve"> XE "para:N112F8:Table"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"entry:N112FB:Table" </w:instrText>
            </w:r>
            <w:r>
              <w:fldChar w:fldCharType="end"/>
            </w:r>
            <w:r>
              <w:fldChar w:fldCharType="begin"/>
            </w:r>
            <w:r>
              <w:instrText xml:space="preserve"> XE "para:N112FD:Table" </w:instrText>
            </w:r>
            <w:r>
              <w:fldChar w:fldCharType="end"/>
            </w:r>
            <w:r>
              <w:t>Section 18 (decisions after final notice)</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"entry:N112FF:Table" </w:instrText>
            </w:r>
            <w:r>
              <w:fldChar w:fldCharType="end"/>
            </w:r>
            <w:r>
              <w:fldChar w:fldCharType="begin"/>
            </w:r>
            <w:r>
              <w:instrText xml:space="preserve"> XE "para:N11301:Table"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"entry:N11303:Table" </w:instrText>
            </w:r>
            <w:r>
              <w:fldChar w:fldCharType="end"/>
            </w:r>
            <w:r>
              <w:fldChar w:fldCharType="begin"/>
            </w:r>
            <w:r>
              <w:instrText xml:space="preserve"> XE "para:N11305:Table" </w:instrText>
            </w:r>
            <w:r>
              <w:fldChar w:fldCharType="end"/>
            </w:r>
            <w:r>
              <w:t>Making decisions after final notice</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"entry:N11308:Table" </w:instrText>
            </w:r>
            <w:r>
              <w:fldChar w:fldCharType="end"/>
            </w:r>
            <w:r>
              <w:fldChar w:fldCharType="begin"/>
            </w:r>
            <w:r>
              <w:instrText xml:space="preserve"> XE "para:N1130A:Table" </w:instrText>
            </w:r>
            <w:r>
              <w:fldChar w:fldCharType="end"/>
            </w:r>
            <w:r>
              <w:t>Section 19 (power to enquire into awards)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"entry:N1130C:Table" </w:instrText>
            </w:r>
            <w:r>
              <w:fldChar w:fldCharType="end"/>
            </w:r>
            <w:r>
              <w:fldChar w:fldCharType="begin"/>
            </w:r>
            <w:r>
              <w:instrText xml:space="preserve"> XE "para:N1130E:Table"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"entry:N11310:Table" </w:instrText>
            </w:r>
            <w:r>
              <w:fldChar w:fldCharType="end"/>
            </w:r>
            <w:r>
              <w:fldChar w:fldCharType="begin"/>
            </w:r>
            <w:r>
              <w:instrText xml:space="preserve"> XE "para:N11312:Table" </w:instrText>
            </w:r>
            <w:r>
              <w:fldChar w:fldCharType="end"/>
            </w:r>
            <w:r>
              <w:t>Enquiring into awards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"entry:N11315:Table" </w:instrText>
            </w:r>
            <w:r>
              <w:fldChar w:fldCharType="end"/>
            </w:r>
            <w:r>
              <w:fldChar w:fldCharType="begin"/>
            </w:r>
            <w:r>
              <w:instrText xml:space="preserve"> XE "para:N11317:Table" </w:instrText>
            </w:r>
            <w:r>
              <w:fldChar w:fldCharType="end"/>
            </w:r>
            <w:r>
              <w:t>Section 19(2)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"entry:N11319:Table" </w:instrText>
            </w:r>
            <w:r>
              <w:fldChar w:fldCharType="end"/>
            </w:r>
            <w:r>
              <w:fldChar w:fldCharType="begin"/>
            </w:r>
            <w:r>
              <w:instrText xml:space="preserve"> XE "para:N1131B:Table"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"entry:N1131D:Table" </w:instrText>
            </w:r>
            <w:r>
              <w:fldChar w:fldCharType="end"/>
            </w:r>
            <w:r>
              <w:fldChar w:fldCharType="begin"/>
            </w:r>
            <w:r>
              <w:instrText xml:space="preserve"> XE "para:N1131F:Table"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"entry:N11322:Table" </w:instrText>
            </w:r>
            <w:r>
              <w:fldChar w:fldCharType="end"/>
            </w:r>
            <w:r>
              <w:fldChar w:fldCharType="begin"/>
            </w:r>
            <w:r>
              <w:instrText xml:space="preserve"> XE "para:N11324:Table" </w:instrText>
            </w:r>
            <w:r>
              <w:fldChar w:fldCharType="end"/>
            </w:r>
            <w:r>
              <w:t>Section 20 (decisions on discovery)</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"entry:N11326:Table" </w:instrText>
            </w:r>
            <w:r>
              <w:fldChar w:fldCharType="end"/>
            </w:r>
            <w:r>
              <w:fldChar w:fldCharType="begin"/>
            </w:r>
            <w:r>
              <w:instrText xml:space="preserve"> XE "para:N11328:Table"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"entry:N1132A:Table" </w:instrText>
            </w:r>
            <w:r>
              <w:fldChar w:fldCharType="end"/>
            </w:r>
            <w:r>
              <w:fldChar w:fldCharType="begin"/>
            </w:r>
            <w:r>
              <w:instrText xml:space="preserve"> XE "para:N1132C:Table" </w:instrText>
            </w:r>
            <w:r>
              <w:fldChar w:fldCharType="end"/>
            </w:r>
            <w:r>
              <w:t>Making decisions under section 20(1) and (4)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"entry:N1132F:Table" </w:instrText>
            </w:r>
            <w:r>
              <w:fldChar w:fldCharType="end"/>
            </w:r>
            <w:r>
              <w:fldChar w:fldCharType="begin"/>
            </w:r>
            <w:r>
              <w:instrText xml:space="preserve"> XE "para:N11331:Table" </w:instrText>
            </w:r>
            <w:r>
              <w:fldChar w:fldCharType="end"/>
            </w:r>
            <w:r>
              <w:t>Section 21 (decisions subject to official error)</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"entry:N11333:Table" </w:instrText>
            </w:r>
            <w:r>
              <w:fldChar w:fldCharType="end"/>
            </w:r>
            <w:r>
              <w:fldChar w:fldCharType="begin"/>
            </w:r>
            <w:r>
              <w:instrText xml:space="preserve"> XE "para:N11335:Table"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"entry:N11337:Table" </w:instrText>
            </w:r>
            <w:r>
              <w:fldChar w:fldCharType="end"/>
            </w:r>
            <w:r>
              <w:fldChar w:fldCharType="begin"/>
            </w:r>
            <w:r>
              <w:instrText xml:space="preserve"> XE "para:N11339:Table" </w:instrText>
            </w:r>
            <w:r>
              <w:fldChar w:fldCharType="end"/>
            </w:r>
            <w:r>
              <w:t xml:space="preserve">Making regulations for the purposes of revising decisions under sections 14(1), </w:t>
            </w:r>
            <w:r>
              <w:lastRenderedPageBreak/>
              <w:t>15(1), 16(1), 18(1), (5), (6) and (9), 19(3) and 20(1) and (4)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lastRenderedPageBreak/>
              <w:fldChar w:fldCharType="begin"/>
            </w:r>
            <w:r>
              <w:instrText xml:space="preserve"> XE "entry:N1133C:Table" </w:instrText>
            </w:r>
            <w:r>
              <w:fldChar w:fldCharType="end"/>
            </w:r>
            <w:r>
              <w:fldChar w:fldCharType="begin"/>
            </w:r>
            <w:r>
              <w:instrText xml:space="preserve"> XE "para:N1133E:Table" </w:instrText>
            </w:r>
            <w:r>
              <w:fldChar w:fldCharType="end"/>
            </w:r>
            <w:r>
              <w:t>Section 22 (information etc. requirements— supplementary)</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"entry:N11340:Table" </w:instrText>
            </w:r>
            <w:r>
              <w:fldChar w:fldCharType="end"/>
            </w:r>
            <w:r>
              <w:fldChar w:fldCharType="begin"/>
            </w:r>
            <w:r>
              <w:instrText xml:space="preserve"> XE "para:N11342:Table"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"entry:N11344:Table" </w:instrText>
            </w:r>
            <w:r>
              <w:fldChar w:fldCharType="end"/>
            </w:r>
            <w:r>
              <w:fldChar w:fldCharType="begin"/>
            </w:r>
            <w:r>
              <w:instrText xml:space="preserve"> XE "para:N11346:Table"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"entry:N11349:Table" </w:instrText>
            </w:r>
            <w:r>
              <w:fldChar w:fldCharType="end"/>
            </w:r>
            <w:r>
              <w:fldChar w:fldCharType="begin"/>
            </w:r>
            <w:r>
              <w:instrText xml:space="preserve"> XE "para:N1134B:Table" </w:instrText>
            </w:r>
            <w:r>
              <w:fldChar w:fldCharType="end"/>
            </w:r>
            <w:r>
              <w:t>Section 23 (notice of decisions)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"entry:N1134D:Table" </w:instrText>
            </w:r>
            <w:r>
              <w:fldChar w:fldCharType="end"/>
            </w:r>
            <w:r>
              <w:fldChar w:fldCharType="begin"/>
            </w:r>
            <w:r>
              <w:instrText xml:space="preserve"> XE "para:N1134F:Table"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"entry:N11351:Table" </w:instrText>
            </w:r>
            <w:r>
              <w:fldChar w:fldCharType="end"/>
            </w:r>
            <w:r>
              <w:fldChar w:fldCharType="begin"/>
            </w:r>
            <w:r>
              <w:instrText xml:space="preserve"> XE "para:N11353:Table" </w:instrText>
            </w:r>
            <w:r>
              <w:fldChar w:fldCharType="end"/>
            </w:r>
            <w:r>
              <w:t>Giving notices of decisions under sections 14(1), 15(1) and 16(1) of the Act, and of revised decisions under those sections by virtue of regulations under section 21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"entry:N11356:Table" </w:instrText>
            </w:r>
            <w:r>
              <w:fldChar w:fldCharType="end"/>
            </w:r>
            <w:r>
              <w:fldChar w:fldCharType="begin"/>
            </w:r>
            <w:r>
              <w:instrText xml:space="preserve"> XE "para:N11358:Table" </w:instrText>
            </w:r>
            <w:r>
              <w:fldChar w:fldCharType="end"/>
            </w:r>
            <w:r>
              <w:t>Section 23</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"entry:N1135A:Table" </w:instrText>
            </w:r>
            <w:r>
              <w:fldChar w:fldCharType="end"/>
            </w:r>
            <w:r>
              <w:fldChar w:fldCharType="begin"/>
            </w:r>
            <w:r>
              <w:instrText xml:space="preserve"> XE "para:N1135C:Table"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"entry:N1135E:Table" </w:instrText>
            </w:r>
            <w:r>
              <w:fldChar w:fldCharType="end"/>
            </w:r>
            <w:r>
              <w:fldChar w:fldCharType="begin"/>
            </w:r>
            <w:r>
              <w:instrText xml:space="preserve"> XE "para:N11360:Table" </w:instrText>
            </w:r>
            <w:r>
              <w:fldChar w:fldCharType="end"/>
            </w:r>
            <w:r>
              <w:t>Giving notices of decisions under sections 18(1), (5), (6) and (9), 19(3) and 20(1) and (4) of the Act, and of revised decisions under those sections by virtue of regulations under section 21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"entry:N11363:Table" </w:instrText>
            </w:r>
            <w:r>
              <w:fldChar w:fldCharType="end"/>
            </w:r>
            <w:r>
              <w:fldChar w:fldCharType="begin"/>
            </w:r>
            <w:r>
              <w:instrText xml:space="preserve"> XE "para:N11365:Table" </w:instrText>
            </w:r>
            <w:r>
              <w:fldChar w:fldCharType="end"/>
            </w:r>
            <w:r>
              <w:t>Section 24 (payments of a tax credit)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"entry:N11367:Table" </w:instrText>
            </w:r>
            <w:r>
              <w:fldChar w:fldCharType="end"/>
            </w:r>
            <w:r>
              <w:fldChar w:fldCharType="begin"/>
            </w:r>
            <w:r>
              <w:instrText xml:space="preserve"> XE "para:N11369:Table"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"entry:N1136B:Table" </w:instrText>
            </w:r>
            <w:r>
              <w:fldChar w:fldCharType="end"/>
            </w:r>
            <w:r>
              <w:fldChar w:fldCharType="begin"/>
            </w:r>
            <w:r>
              <w:instrText xml:space="preserve"> XE "para:N1136D:Table"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"entry:N11370:Table" </w:instrText>
            </w:r>
            <w:r>
              <w:fldChar w:fldCharType="end"/>
            </w:r>
            <w:r>
              <w:fldChar w:fldCharType="begin"/>
            </w:r>
            <w:r>
              <w:instrText xml:space="preserve"> XE "para:N11372:Table" </w:instrText>
            </w:r>
            <w:r>
              <w:fldChar w:fldCharType="end"/>
            </w:r>
            <w:r>
              <w:t>Section 24</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"entry:N11374:Table" </w:instrText>
            </w:r>
            <w:r>
              <w:fldChar w:fldCharType="end"/>
            </w:r>
            <w:r>
              <w:fldChar w:fldCharType="begin"/>
            </w:r>
            <w:r>
              <w:instrText xml:space="preserve"> XE "para:N11376:Table"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"entry:N11378:Table" </w:instrText>
            </w:r>
            <w:r>
              <w:fldChar w:fldCharType="end"/>
            </w:r>
            <w:r>
              <w:fldChar w:fldCharType="begin"/>
            </w:r>
            <w:r>
              <w:instrText xml:space="preserve"> XE "para:N1137A:Table" </w:instrText>
            </w:r>
            <w:r>
              <w:fldChar w:fldCharType="end"/>
            </w:r>
            <w:r>
              <w:t>Making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"entry:N1137D:Table" </w:instrText>
            </w:r>
            <w:r>
              <w:fldChar w:fldCharType="end"/>
            </w:r>
            <w:r>
              <w:fldChar w:fldCharType="begin"/>
            </w:r>
            <w:r>
              <w:instrText xml:space="preserve"> XE "para:N1137F:Table" </w:instrText>
            </w:r>
            <w:r>
              <w:fldChar w:fldCharType="end"/>
            </w:r>
            <w:r>
              <w:t>Section 24</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"entry:N11381:Table" </w:instrText>
            </w:r>
            <w:r>
              <w:fldChar w:fldCharType="end"/>
            </w:r>
            <w:r>
              <w:fldChar w:fldCharType="begin"/>
            </w:r>
            <w:r>
              <w:instrText xml:space="preserve"> XE "para:N11383:Table"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"entry:N11385:Table" </w:instrText>
            </w:r>
            <w:r>
              <w:fldChar w:fldCharType="end"/>
            </w:r>
            <w:r>
              <w:fldChar w:fldCharType="begin"/>
            </w:r>
            <w:r>
              <w:instrText xml:space="preserve"> XE "para:N11387:Table" </w:instrText>
            </w:r>
            <w:r>
              <w:fldChar w:fldCharType="end"/>
            </w:r>
            <w:r>
              <w:t>Making decisions on claims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"entry:N1138A:Table" </w:instrText>
            </w:r>
            <w:r>
              <w:fldChar w:fldCharType="end"/>
            </w:r>
            <w:r>
              <w:fldChar w:fldCharType="begin"/>
            </w:r>
            <w:r>
              <w:instrText xml:space="preserve"> XE "para:N1138C:Table" </w:instrText>
            </w:r>
            <w:r>
              <w:fldChar w:fldCharType="end"/>
            </w:r>
            <w:r>
              <w:t>Section 24</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"entry:N1138E:Table" </w:instrText>
            </w:r>
            <w:r>
              <w:fldChar w:fldCharType="end"/>
            </w:r>
            <w:r>
              <w:fldChar w:fldCharType="begin"/>
            </w:r>
            <w:r>
              <w:instrText xml:space="preserve"> XE "para:N11390:Table"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"entry:N11392:Table" </w:instrText>
            </w:r>
            <w:r>
              <w:fldChar w:fldCharType="end"/>
            </w:r>
            <w:r>
              <w:fldChar w:fldCharType="begin"/>
            </w:r>
            <w:r>
              <w:instrText xml:space="preserve"> XE "para:N11394:Table" </w:instrText>
            </w:r>
            <w:r>
              <w:fldChar w:fldCharType="end"/>
            </w:r>
            <w:r>
              <w:t>Entitlement to payment of award</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"entry:N11397:Table" </w:instrText>
            </w:r>
            <w:r>
              <w:fldChar w:fldCharType="end"/>
            </w:r>
            <w:r>
              <w:fldChar w:fldCharType="begin"/>
            </w:r>
            <w:r>
              <w:instrText xml:space="preserve"> XE "para:N11399:Table" </w:instrText>
            </w:r>
            <w:r>
              <w:fldChar w:fldCharType="end"/>
            </w:r>
            <w:r>
              <w:t>Section 25(1), (2) and (5) to (7) (payments of working tax credit by employers)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"entry:N1139B:Table" </w:instrText>
            </w:r>
            <w:r>
              <w:fldChar w:fldCharType="end"/>
            </w:r>
            <w:r>
              <w:fldChar w:fldCharType="begin"/>
            </w:r>
            <w:r>
              <w:instrText xml:space="preserve"> XE "para:N1139D:Table"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"entry:N1139F:Table" </w:instrText>
            </w:r>
            <w:r>
              <w:fldChar w:fldCharType="end"/>
            </w:r>
            <w:r>
              <w:fldChar w:fldCharType="begin"/>
            </w:r>
            <w:r>
              <w:instrText xml:space="preserve"> XE "para:N113A1:Table"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"entry:N113A4:Table" </w:instrText>
            </w:r>
            <w:r>
              <w:fldChar w:fldCharType="end"/>
            </w:r>
            <w:r>
              <w:fldChar w:fldCharType="begin"/>
            </w:r>
            <w:r>
              <w:instrText xml:space="preserve"> XE "para:N113A6:Table" </w:instrText>
            </w:r>
            <w:r>
              <w:fldChar w:fldCharType="end"/>
            </w:r>
            <w:r>
              <w:t>Section 25(3), (4), and (5)</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"entry:N113A8:Table" </w:instrText>
            </w:r>
            <w:r>
              <w:fldChar w:fldCharType="end"/>
            </w:r>
            <w:r>
              <w:fldChar w:fldCharType="begin"/>
            </w:r>
            <w:r>
              <w:instrText xml:space="preserve"> XE "para:N113AA:Table"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"entry:N113AC:Table" </w:instrText>
            </w:r>
            <w:r>
              <w:fldChar w:fldCharType="end"/>
            </w:r>
            <w:r>
              <w:fldChar w:fldCharType="begin"/>
            </w:r>
            <w:r>
              <w:instrText xml:space="preserve"> XE "para:N113AE:Table" </w:instrText>
            </w:r>
            <w:r>
              <w:fldChar w:fldCharType="end"/>
            </w:r>
            <w:r>
              <w:t>Power to call for documents etc. in relation to employer's compliance with regulations under section 25</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"entry:N113B1:Table" </w:instrText>
            </w:r>
            <w:r>
              <w:fldChar w:fldCharType="end"/>
            </w:r>
            <w:r>
              <w:fldChar w:fldCharType="begin"/>
            </w:r>
            <w:r>
              <w:instrText xml:space="preserve"> XE "para:N113B3:Table" </w:instrText>
            </w:r>
            <w:r>
              <w:fldChar w:fldCharType="end"/>
            </w:r>
            <w:r>
              <w:t>Section 26 (liability of officers for sums paid to employers)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"entry:N113B5:Table" </w:instrText>
            </w:r>
            <w:r>
              <w:fldChar w:fldCharType="end"/>
            </w:r>
            <w:r>
              <w:fldChar w:fldCharType="begin"/>
            </w:r>
            <w:r>
              <w:instrText xml:space="preserve"> XE "para:N113B7:Table"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"entry:N113B9:Table" </w:instrText>
            </w:r>
            <w:r>
              <w:fldChar w:fldCharType="end"/>
            </w:r>
            <w:r>
              <w:fldChar w:fldCharType="begin"/>
            </w:r>
            <w:r>
              <w:instrText xml:space="preserve"> XE "para:N113BB:Table"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"entry:N113BE:Table" </w:instrText>
            </w:r>
            <w:r>
              <w:fldChar w:fldCharType="end"/>
            </w:r>
            <w:r>
              <w:fldChar w:fldCharType="begin"/>
            </w:r>
            <w:r>
              <w:instrText xml:space="preserve"> XE "para:N113C0:Table" </w:instrText>
            </w:r>
            <w:r>
              <w:fldChar w:fldCharType="end"/>
            </w:r>
            <w:r>
              <w:t>Section 27 and Schedule 1 (rights of employees)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"entry:N113C2:Table" </w:instrText>
            </w:r>
            <w:r>
              <w:fldChar w:fldCharType="end"/>
            </w:r>
            <w:r>
              <w:fldChar w:fldCharType="begin"/>
            </w:r>
            <w:r>
              <w:instrText xml:space="preserve"> XE "para:N113C4:Table" </w:instrText>
            </w:r>
            <w:r>
              <w:fldChar w:fldCharType="end"/>
            </w:r>
            <w:r>
              <w:t>1st September 2002</w:t>
            </w:r>
          </w:p>
        </w:tc>
        <w:tc>
          <w:tcPr>
            <w:tcW w:w="0" w:type="auto"/>
            <w:vAlign w:val="center"/>
            <w:hideMark/>
          </w:tcPr>
          <w:p w:rsidR="00257BEA" w:rsidRDefault="00257BEA" w:rsidP="00EE39CD">
            <w:pPr>
              <w:pStyle w:val="Table"/>
            </w:pPr>
            <w:r>
              <w:fldChar w:fldCharType="begin"/>
            </w:r>
            <w:r>
              <w:instrText xml:space="preserve"> XE "entry:N113C6:Table" </w:instrText>
            </w:r>
            <w:r>
              <w:fldChar w:fldCharType="end"/>
            </w:r>
            <w:r>
              <w:fldChar w:fldCharType="begin"/>
            </w:r>
            <w:r>
              <w:instrText xml:space="preserve"> XE "para:N113C8:Table" </w:instrText>
            </w:r>
            <w:r>
              <w:fldChar w:fldCharType="end"/>
            </w:r>
            <w:r>
              <w:t>Rights conferred on employees by virtue of regulations under section 25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"entry:N113CB:Table" </w:instrText>
            </w:r>
            <w:r>
              <w:fldChar w:fldCharType="end"/>
            </w:r>
            <w:r>
              <w:fldChar w:fldCharType="begin"/>
            </w:r>
            <w:r>
              <w:instrText xml:space="preserve"> XE "para:N113CD:Table" </w:instrText>
            </w:r>
            <w:r>
              <w:fldChar w:fldCharType="end"/>
            </w:r>
            <w:r>
              <w:t>Sections 28 to 30 (overpayments, recovery of overpayments and underpayments of a tax credit)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"entry:N113CF:Table" </w:instrText>
            </w:r>
            <w:r>
              <w:fldChar w:fldCharType="end"/>
            </w:r>
            <w:r>
              <w:fldChar w:fldCharType="begin"/>
            </w:r>
            <w:r>
              <w:instrText xml:space="preserve"> XE "para:N113D1:Table"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"entry:N113D3:Table" </w:instrText>
            </w:r>
            <w:r>
              <w:fldChar w:fldCharType="end"/>
            </w:r>
            <w:r>
              <w:fldChar w:fldCharType="begin"/>
            </w:r>
            <w:r>
              <w:instrText xml:space="preserve"> XE "para:N113D5:Table" </w:instrText>
            </w:r>
            <w:r>
              <w:fldChar w:fldCharType="end"/>
            </w:r>
            <w:r>
              <w:t>Liability to repay overpayments or to be paid full entitlement where underpayment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"entry:N113D8:Table" </w:instrText>
            </w:r>
            <w:r>
              <w:fldChar w:fldCharType="end"/>
            </w:r>
            <w:r>
              <w:fldChar w:fldCharType="begin"/>
            </w:r>
            <w:r>
              <w:instrText xml:space="preserve"> XE "para:N113DA:Table" </w:instrText>
            </w:r>
            <w:r>
              <w:fldChar w:fldCharType="end"/>
            </w:r>
            <w:r>
              <w:t>Section 30 (underpayments)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"entry:N113DC:Table" </w:instrText>
            </w:r>
            <w:r>
              <w:fldChar w:fldCharType="end"/>
            </w:r>
            <w:r>
              <w:fldChar w:fldCharType="begin"/>
            </w:r>
            <w:r>
              <w:instrText xml:space="preserve"> XE "para:N113DE:Table"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"entry:N113E0:Table" </w:instrText>
            </w:r>
            <w:r>
              <w:fldChar w:fldCharType="end"/>
            </w:r>
            <w:r>
              <w:fldChar w:fldCharType="begin"/>
            </w:r>
            <w:r>
              <w:instrText xml:space="preserve"> XE "para:N113E2:Table" </w:instrText>
            </w:r>
            <w:r>
              <w:fldChar w:fldCharType="end"/>
            </w:r>
            <w:r>
              <w:t>Making regulations under section 30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"entry:N113E5:Table" </w:instrText>
            </w:r>
            <w:r>
              <w:fldChar w:fldCharType="end"/>
            </w:r>
            <w:r>
              <w:fldChar w:fldCharType="begin"/>
            </w:r>
            <w:r>
              <w:instrText xml:space="preserve"> XE "para:N113E7:Table" </w:instrText>
            </w:r>
            <w:r>
              <w:fldChar w:fldCharType="end"/>
            </w:r>
            <w:r>
              <w:t>Section 31 (incorrect statements etc)</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"entry:N113E9:Table" </w:instrText>
            </w:r>
            <w:r>
              <w:fldChar w:fldCharType="end"/>
            </w:r>
            <w:r>
              <w:fldChar w:fldCharType="begin"/>
            </w:r>
            <w:r>
              <w:instrText xml:space="preserve"> XE "para:N113EB:Table"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"entry:N113ED:Table" </w:instrText>
            </w:r>
            <w:r>
              <w:fldChar w:fldCharType="end"/>
            </w:r>
            <w:r>
              <w:fldChar w:fldCharType="begin"/>
            </w:r>
            <w:r>
              <w:instrText xml:space="preserve"> XE "para:N113EF:Table" </w:instrText>
            </w:r>
            <w:r>
              <w:fldChar w:fldCharType="end"/>
            </w:r>
            <w:r>
              <w:t>Imposition of penalties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"entry:N113F2:Table" </w:instrText>
            </w:r>
            <w:r>
              <w:fldChar w:fldCharType="end"/>
            </w:r>
            <w:r>
              <w:fldChar w:fldCharType="begin"/>
            </w:r>
            <w:r>
              <w:instrText xml:space="preserve"> XE "para:N113F4:Table" </w:instrText>
            </w:r>
            <w:r>
              <w:fldChar w:fldCharType="end"/>
            </w:r>
            <w:r>
              <w:t>Section 31</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"entry:N113F6:Table" </w:instrText>
            </w:r>
            <w:r>
              <w:fldChar w:fldCharType="end"/>
            </w:r>
            <w:r>
              <w:fldChar w:fldCharType="begin"/>
            </w:r>
            <w:r>
              <w:instrText xml:space="preserve"> XE "para:N113F8:Table"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"entry:N113FA:Table" </w:instrText>
            </w:r>
            <w:r>
              <w:fldChar w:fldCharType="end"/>
            </w:r>
            <w:r>
              <w:fldChar w:fldCharType="begin"/>
            </w:r>
            <w:r>
              <w:instrText xml:space="preserve"> XE "para:N113FC:Table" </w:instrText>
            </w:r>
            <w:r>
              <w:fldChar w:fldCharType="end"/>
            </w:r>
            <w:r>
              <w:t xml:space="preserve">Imposition of penalties for incorrect information or evidence in response to a </w:t>
            </w:r>
            <w:r>
              <w:lastRenderedPageBreak/>
              <w:t>requirement imposed by virtue of section 14(2), 15(2) or 16(3)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lastRenderedPageBreak/>
              <w:fldChar w:fldCharType="begin"/>
            </w:r>
            <w:r>
              <w:instrText xml:space="preserve"> XE "entry:N113FF:Table" </w:instrText>
            </w:r>
            <w:r>
              <w:fldChar w:fldCharType="end"/>
            </w:r>
            <w:r>
              <w:fldChar w:fldCharType="begin"/>
            </w:r>
            <w:r>
              <w:instrText xml:space="preserve"> XE "para:N11401:Table" </w:instrText>
            </w:r>
            <w:r>
              <w:fldChar w:fldCharType="end"/>
            </w:r>
            <w:r>
              <w:t>Section 31</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"entry:N11403:Table" </w:instrText>
            </w:r>
            <w:r>
              <w:fldChar w:fldCharType="end"/>
            </w:r>
            <w:r>
              <w:fldChar w:fldCharType="begin"/>
            </w:r>
            <w:r>
              <w:instrText xml:space="preserve"> XE "para:N11405:Table"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"entry:N11407:Table" </w:instrText>
            </w:r>
            <w:r>
              <w:fldChar w:fldCharType="end"/>
            </w:r>
            <w:r>
              <w:fldChar w:fldCharType="begin"/>
            </w:r>
            <w:r>
              <w:instrText xml:space="preserve"> XE "para:N11409:Table" </w:instrText>
            </w:r>
            <w:r>
              <w:fldChar w:fldCharType="end"/>
            </w:r>
            <w:r>
              <w:t>Imposition of penalties for incorrect information or evidence in response to a requirement imposed by virtue of section 18(10) or 19(2) of the Act, or for incorrect statement or declaration in response to a notice under section 17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"entry:N1140C:Table" </w:instrText>
            </w:r>
            <w:r>
              <w:fldChar w:fldCharType="end"/>
            </w:r>
            <w:r>
              <w:fldChar w:fldCharType="begin"/>
            </w:r>
            <w:r>
              <w:instrText xml:space="preserve"> XE "para:N1140E:Table" </w:instrText>
            </w:r>
            <w:r>
              <w:fldChar w:fldCharType="end"/>
            </w:r>
            <w:r>
              <w:t>Section 32 (failure to comply with requirements)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"entry:N11410:Table" </w:instrText>
            </w:r>
            <w:r>
              <w:fldChar w:fldCharType="end"/>
            </w:r>
            <w:r>
              <w:fldChar w:fldCharType="begin"/>
            </w:r>
            <w:r>
              <w:instrText xml:space="preserve"> XE "para:N11412:Table"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"entry:N11414:Table" </w:instrText>
            </w:r>
            <w:r>
              <w:fldChar w:fldCharType="end"/>
            </w:r>
            <w:r>
              <w:fldChar w:fldCharType="begin"/>
            </w:r>
            <w:r>
              <w:instrText xml:space="preserve"> XE "para:N11416:Table" </w:instrText>
            </w:r>
            <w:r>
              <w:fldChar w:fldCharType="end"/>
            </w:r>
            <w:r>
              <w:t>Imposition of penalty for failure to provide information or evidence required by regulations under section 25 of the Act, or for failure to give notification required by regulations under section 6(3)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"entry:N11419:Table" </w:instrText>
            </w:r>
            <w:r>
              <w:fldChar w:fldCharType="end"/>
            </w:r>
            <w:r>
              <w:fldChar w:fldCharType="begin"/>
            </w:r>
            <w:r>
              <w:instrText xml:space="preserve"> XE "para:N1141B:Table" </w:instrText>
            </w:r>
            <w:r>
              <w:fldChar w:fldCharType="end"/>
            </w:r>
            <w:r>
              <w:t>Section 32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"entry:N1141D:Table" </w:instrText>
            </w:r>
            <w:r>
              <w:fldChar w:fldCharType="end"/>
            </w:r>
            <w:r>
              <w:fldChar w:fldCharType="begin"/>
            </w:r>
            <w:r>
              <w:instrText xml:space="preserve"> XE "para:N1141F:Table"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"entry:N11421:Table" </w:instrText>
            </w:r>
            <w:r>
              <w:fldChar w:fldCharType="end"/>
            </w:r>
            <w:r>
              <w:fldChar w:fldCharType="begin"/>
            </w:r>
            <w:r>
              <w:instrText xml:space="preserve"> XE "para:N11423:Table" </w:instrText>
            </w:r>
            <w:r>
              <w:fldChar w:fldCharType="end"/>
            </w:r>
            <w:r>
              <w:t>Imposition of penalty for failure to provide information or evidence under section 14(2), 15(2) or 16(3)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"entry:N11426:Table" </w:instrText>
            </w:r>
            <w:r>
              <w:fldChar w:fldCharType="end"/>
            </w:r>
            <w:r>
              <w:fldChar w:fldCharType="begin"/>
            </w:r>
            <w:r>
              <w:instrText xml:space="preserve"> XE "para:N11428:Table" </w:instrText>
            </w:r>
            <w:r>
              <w:fldChar w:fldCharType="end"/>
            </w:r>
            <w:r>
              <w:t>Section 32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"entry:N1142A:Table" </w:instrText>
            </w:r>
            <w:r>
              <w:fldChar w:fldCharType="end"/>
            </w:r>
            <w:r>
              <w:fldChar w:fldCharType="begin"/>
            </w:r>
            <w:r>
              <w:instrText xml:space="preserve"> XE "para:N1142C:Table"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"entry:N1142E:Table" </w:instrText>
            </w:r>
            <w:r>
              <w:fldChar w:fldCharType="end"/>
            </w:r>
            <w:r>
              <w:fldChar w:fldCharType="begin"/>
            </w:r>
            <w:r>
              <w:instrText xml:space="preserve"> XE "para:N11430:Table" </w:instrText>
            </w:r>
            <w:r>
              <w:fldChar w:fldCharType="end"/>
            </w:r>
            <w:r>
              <w:t>Imposition of penalty for failure to provide information or evidence under section 18(10) or 19(2) of the Act, or to comply with requirement imposed by notice under section 17 of the Act by virtue of subsection (2)(a), (4)(a) or (6)(a) of that section</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"entry:N11433:Table" </w:instrText>
            </w:r>
            <w:r>
              <w:fldChar w:fldCharType="end"/>
            </w:r>
            <w:r>
              <w:fldChar w:fldCharType="begin"/>
            </w:r>
            <w:r>
              <w:instrText xml:space="preserve"> XE "para:N11435:Table" </w:instrText>
            </w:r>
            <w:r>
              <w:fldChar w:fldCharType="end"/>
            </w:r>
            <w:r>
              <w:t>Section 33 (failure by employers to make correct payments)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"entry:N11437:Table" </w:instrText>
            </w:r>
            <w:r>
              <w:fldChar w:fldCharType="end"/>
            </w:r>
            <w:r>
              <w:fldChar w:fldCharType="begin"/>
            </w:r>
            <w:r>
              <w:instrText xml:space="preserve"> XE "para:N11439:Table"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"entry:N1143B:Table" </w:instrText>
            </w:r>
            <w:r>
              <w:fldChar w:fldCharType="end"/>
            </w:r>
            <w:r>
              <w:fldChar w:fldCharType="begin"/>
            </w:r>
            <w:r>
              <w:instrText xml:space="preserve"> XE "para:N1143D:Table" </w:instrText>
            </w:r>
            <w:r>
              <w:fldChar w:fldCharType="end"/>
            </w:r>
            <w:r>
              <w:t>Imposition of penalty for failure by employer to make correct payment to employee</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"entry:N11440:Table" </w:instrText>
            </w:r>
            <w:r>
              <w:fldChar w:fldCharType="end"/>
            </w:r>
            <w:r>
              <w:fldChar w:fldCharType="begin"/>
            </w:r>
            <w:r>
              <w:instrText xml:space="preserve"> XE "para:N11442:Table" </w:instrText>
            </w:r>
            <w:r>
              <w:fldChar w:fldCharType="end"/>
            </w:r>
            <w:r>
              <w:t>Section 34 and Schedule 2 (penalties—supplementary)</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"entry:N11444:Table" </w:instrText>
            </w:r>
            <w:r>
              <w:fldChar w:fldCharType="end"/>
            </w:r>
            <w:r>
              <w:fldChar w:fldCharType="begin"/>
            </w:r>
            <w:r>
              <w:instrText xml:space="preserve"> XE "para:N11446:Table"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"entry:N11448:Table" </w:instrText>
            </w:r>
            <w:r>
              <w:fldChar w:fldCharType="end"/>
            </w:r>
            <w:r>
              <w:fldChar w:fldCharType="begin"/>
            </w:r>
            <w:r>
              <w:instrText xml:space="preserve"> XE "para:N1144A:Table" </w:instrText>
            </w:r>
            <w:r>
              <w:fldChar w:fldCharType="end"/>
            </w:r>
            <w:r>
              <w:t>Imposition of penalties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regulations under section 25 of the Act; mitigation of such penalties, appeals against such penalties and recovery of such penalties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"entry:N1144D:Table" </w:instrText>
            </w:r>
            <w:r>
              <w:fldChar w:fldCharType="end"/>
            </w:r>
            <w:r>
              <w:fldChar w:fldCharType="begin"/>
            </w:r>
            <w:r>
              <w:instrText xml:space="preserve"> XE "para:N1144F:Table" </w:instrText>
            </w:r>
            <w:r>
              <w:fldChar w:fldCharType="end"/>
            </w:r>
            <w:r>
              <w:t>Section 34 and Schedule 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"entry:N11451:Table" </w:instrText>
            </w:r>
            <w:r>
              <w:fldChar w:fldCharType="end"/>
            </w:r>
            <w:r>
              <w:fldChar w:fldCharType="begin"/>
            </w:r>
            <w:r>
              <w:instrText xml:space="preserve"> XE "para:N11453:Table"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"entry:N11455:Table" </w:instrText>
            </w:r>
            <w:r>
              <w:fldChar w:fldCharType="end"/>
            </w:r>
            <w:r>
              <w:fldChar w:fldCharType="begin"/>
            </w:r>
            <w:r>
              <w:instrText xml:space="preserve"> XE "para:N11457:Table" </w:instrText>
            </w:r>
            <w:r>
              <w:fldChar w:fldCharType="end"/>
            </w:r>
            <w:r>
              <w:t>Imposition of penalties under section 31 of the Act for incorrect information or evidence in response to a requirement imposed by virtue of section 14(2), 15(2) or 16(3) of the Act; mitigation of such penalties, appeals against such penalties and recovery of such penalties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"entry:N1145A:Table" </w:instrText>
            </w:r>
            <w:r>
              <w:fldChar w:fldCharType="end"/>
            </w:r>
            <w:r>
              <w:fldChar w:fldCharType="begin"/>
            </w:r>
            <w:r>
              <w:instrText xml:space="preserve"> XE "para:N1145C:Table" </w:instrText>
            </w:r>
            <w:r>
              <w:fldChar w:fldCharType="end"/>
            </w:r>
            <w:r>
              <w:t>Section 34 and Schedule 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"entry:N1145E:Table" </w:instrText>
            </w:r>
            <w:r>
              <w:fldChar w:fldCharType="end"/>
            </w:r>
            <w:r>
              <w:fldChar w:fldCharType="begin"/>
            </w:r>
            <w:r>
              <w:instrText xml:space="preserve"> XE "para:N11460:Table"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"entry:N11462:Table" </w:instrText>
            </w:r>
            <w:r>
              <w:fldChar w:fldCharType="end"/>
            </w:r>
            <w:r>
              <w:fldChar w:fldCharType="begin"/>
            </w:r>
            <w:r>
              <w:instrText xml:space="preserve"> XE "para:N11464:Table" </w:instrText>
            </w:r>
            <w:r>
              <w:fldChar w:fldCharType="end"/>
            </w:r>
            <w:r>
              <w:t>Imposition of penalties under section 31 of the Act for incorrect information or evidence in response to a requirement imposed by virtue of section 18(10) or 19(2) of the Act, or for incorrect statement or declaration in response to a notice under section 17 of the Act; mitigation of such penalties, appeals against such penalties and recovery of such penalties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lastRenderedPageBreak/>
              <w:fldChar w:fldCharType="begin"/>
            </w:r>
            <w:r>
              <w:instrText xml:space="preserve"> XE "entry:N11467:Table" </w:instrText>
            </w:r>
            <w:r>
              <w:fldChar w:fldCharType="end"/>
            </w:r>
            <w:r>
              <w:fldChar w:fldCharType="begin"/>
            </w:r>
            <w:r>
              <w:instrText xml:space="preserve"> XE "para:N11469:Table" </w:instrText>
            </w:r>
            <w:r>
              <w:fldChar w:fldCharType="end"/>
            </w:r>
            <w:r>
              <w:t>Section 34 and Schedule 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"entry:N1146B:Table" </w:instrText>
            </w:r>
            <w:r>
              <w:fldChar w:fldCharType="end"/>
            </w:r>
            <w:r>
              <w:fldChar w:fldCharType="begin"/>
            </w:r>
            <w:r>
              <w:instrText xml:space="preserve"> XE "para:N1146D:Table"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"entry:N1146F:Table" </w:instrText>
            </w:r>
            <w:r>
              <w:fldChar w:fldCharType="end"/>
            </w:r>
            <w:r>
              <w:fldChar w:fldCharType="begin"/>
            </w:r>
            <w:r>
              <w:instrText xml:space="preserve"> XE "para:N11471:Table" </w:instrText>
            </w:r>
            <w:r>
              <w:fldChar w:fldCharType="end"/>
            </w:r>
            <w:r>
              <w:t>Imposition of penalties under section 32(2)(</w:t>
            </w:r>
            <w:r>
              <w:rPr>
                <w:i/>
                <w:iCs/>
              </w:rPr>
              <w:t>b</w:t>
            </w:r>
            <w:r>
              <w:t>) or (3) of the Act for failure to provide information or evidence required by regulations under section 25 of the Act, or for failure to give notification required by regulations under section 6(3) of the Act; bringing of proceedings for penalties under section 32(2)(</w:t>
            </w:r>
            <w:r>
              <w:rPr>
                <w:i/>
                <w:iCs/>
              </w:rPr>
              <w:t>a</w:t>
            </w:r>
            <w:r>
              <w:t>) before Commissioners for failure to provide information or evidence required by regulations under section 25 of the Act; mitigation of such penalties, appeals against such penalties and recovery of such penalties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"entry:N1147C:Table" </w:instrText>
            </w:r>
            <w:r>
              <w:fldChar w:fldCharType="end"/>
            </w:r>
            <w:r>
              <w:fldChar w:fldCharType="begin"/>
            </w:r>
            <w:r>
              <w:instrText xml:space="preserve"> XE "para:N1147E:Table" </w:instrText>
            </w:r>
            <w:r>
              <w:fldChar w:fldCharType="end"/>
            </w:r>
            <w:r>
              <w:t>Section 34 and Schedule 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"entry:N11480:Table" </w:instrText>
            </w:r>
            <w:r>
              <w:fldChar w:fldCharType="end"/>
            </w:r>
            <w:r>
              <w:fldChar w:fldCharType="begin"/>
            </w:r>
            <w:r>
              <w:instrText xml:space="preserve"> XE "para:N11482:Table"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"entry:N11484:Table" </w:instrText>
            </w:r>
            <w:r>
              <w:fldChar w:fldCharType="end"/>
            </w:r>
            <w:r>
              <w:fldChar w:fldCharType="begin"/>
            </w:r>
            <w:r>
              <w:instrText xml:space="preserve"> XE "para:N11486:Table" </w:instrText>
            </w:r>
            <w:r>
              <w:fldChar w:fldCharType="end"/>
            </w:r>
            <w:r>
              <w:t>Imposition of penalties under section 32(2)(</w:t>
            </w:r>
            <w:r>
              <w:rPr>
                <w:i/>
                <w:iCs/>
              </w:rPr>
              <w:t>b</w:t>
            </w:r>
            <w:r>
              <w:t>) of the Act for failure to provide information or evidence under section 14(2), 15(2) or 16(3) of the Act; bringing of proceedings for such penalties under section 32(2)(</w:t>
            </w:r>
            <w:r>
              <w:rPr>
                <w:i/>
                <w:iCs/>
              </w:rPr>
              <w:t>a</w:t>
            </w:r>
            <w:r>
              <w:t>) before Commissioners; mitigation of such penalties, appeals against such penalties and recovery of such penalties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"entry:N11491:Table" </w:instrText>
            </w:r>
            <w:r>
              <w:fldChar w:fldCharType="end"/>
            </w:r>
            <w:r>
              <w:fldChar w:fldCharType="begin"/>
            </w:r>
            <w:r>
              <w:instrText xml:space="preserve"> XE "para:N11493:Table" </w:instrText>
            </w:r>
            <w:r>
              <w:fldChar w:fldCharType="end"/>
            </w:r>
            <w:r>
              <w:t>Section 34 and Schedule 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"entry:N11495:Table" </w:instrText>
            </w:r>
            <w:r>
              <w:fldChar w:fldCharType="end"/>
            </w:r>
            <w:r>
              <w:fldChar w:fldCharType="begin"/>
            </w:r>
            <w:r>
              <w:instrText xml:space="preserve"> XE "para:N11497:Table"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"entry:N11499:Table" </w:instrText>
            </w:r>
            <w:r>
              <w:fldChar w:fldCharType="end"/>
            </w:r>
            <w:r>
              <w:fldChar w:fldCharType="begin"/>
            </w:r>
            <w:r>
              <w:instrText xml:space="preserve"> XE "para:N1149B:Table" </w:instrText>
            </w:r>
            <w:r>
              <w:fldChar w:fldCharType="end"/>
            </w:r>
            <w:r>
              <w:t>Imposition of penalties under section 32(2)(</w:t>
            </w:r>
            <w:r>
              <w:rPr>
                <w:i/>
                <w:iCs/>
              </w:rPr>
              <w:t>b</w:t>
            </w:r>
            <w:r>
              <w:t>) of the Act for failure to provide information or evidence under section 18(10) or 19(2) of the Act, or for failure to comply with requirement imposed by notice under section 17 of the Act by virtue of subsection (2)(</w:t>
            </w:r>
            <w:r>
              <w:rPr>
                <w:i/>
                <w:iCs/>
              </w:rPr>
              <w:t>a</w:t>
            </w:r>
            <w:r>
              <w:t>), (4)(</w:t>
            </w:r>
            <w:r>
              <w:rPr>
                <w:i/>
                <w:iCs/>
              </w:rPr>
              <w:t>a</w:t>
            </w:r>
            <w:r>
              <w:t>) or (6)(</w:t>
            </w:r>
            <w:r>
              <w:rPr>
                <w:i/>
                <w:iCs/>
              </w:rPr>
              <w:t>a</w:t>
            </w:r>
            <w:r>
              <w:t>) of that section; bringing of proceedings for such penalties under section 32(2)(</w:t>
            </w:r>
            <w:r>
              <w:rPr>
                <w:i/>
                <w:iCs/>
              </w:rPr>
              <w:t>a</w:t>
            </w:r>
            <w:r>
              <w:t>) before Commissioners; mitigation of such penalties, appeals against such penalties and recovery of such penalties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"entry:N114B2:Table" </w:instrText>
            </w:r>
            <w:r>
              <w:fldChar w:fldCharType="end"/>
            </w:r>
            <w:r>
              <w:fldChar w:fldCharType="begin"/>
            </w:r>
            <w:r>
              <w:instrText xml:space="preserve"> XE "para:N114B4:Table" </w:instrText>
            </w:r>
            <w:r>
              <w:fldChar w:fldCharType="end"/>
            </w:r>
            <w:r>
              <w:t>Section 34 and Schedule 2</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"entry:N114B6:Table" </w:instrText>
            </w:r>
            <w:r>
              <w:fldChar w:fldCharType="end"/>
            </w:r>
            <w:r>
              <w:fldChar w:fldCharType="begin"/>
            </w:r>
            <w:r>
              <w:instrText xml:space="preserve"> XE "para:N114B8:Table"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"entry:N114BA:Table" </w:instrText>
            </w:r>
            <w:r>
              <w:fldChar w:fldCharType="end"/>
            </w:r>
            <w:r>
              <w:fldChar w:fldCharType="begin"/>
            </w:r>
            <w:r>
              <w:instrText xml:space="preserve"> XE "para:N114BC:Table" </w:instrText>
            </w:r>
            <w:r>
              <w:fldChar w:fldCharType="end"/>
            </w:r>
            <w:r>
              <w:t>Imposition of penalties under section 33 of the Act for failure by employer to make correct payment to employee; mitigation of such penalties, appeals against such penalties and recovery of such penalties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"entry:N114BF:Table" </w:instrText>
            </w:r>
            <w:r>
              <w:fldChar w:fldCharType="end"/>
            </w:r>
            <w:r>
              <w:fldChar w:fldCharType="begin"/>
            </w:r>
            <w:r>
              <w:instrText xml:space="preserve"> XE "para:N114C1:Table" </w:instrText>
            </w:r>
            <w:r>
              <w:fldChar w:fldCharType="end"/>
            </w:r>
            <w:r>
              <w:t>Section 35 (offence of fraud)</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"entry:N114C3:Table" </w:instrText>
            </w:r>
            <w:r>
              <w:fldChar w:fldCharType="end"/>
            </w:r>
            <w:r>
              <w:fldChar w:fldCharType="begin"/>
            </w:r>
            <w:r>
              <w:instrText xml:space="preserve"> XE "para:N114C5:Table"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"entry:N114C7:Table" </w:instrText>
            </w:r>
            <w:r>
              <w:fldChar w:fldCharType="end"/>
            </w:r>
            <w:r>
              <w:fldChar w:fldCharType="begin"/>
            </w:r>
            <w:r>
              <w:instrText xml:space="preserve"> XE "para:N114C9:Table" </w:instrText>
            </w:r>
            <w:r>
              <w:fldChar w:fldCharType="end"/>
            </w:r>
            <w:r>
              <w:t>Instituting criminal proceedings for fraud in connection with obtaining payments of a tax credit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"entry:N114CC:Table" </w:instrText>
            </w:r>
            <w:r>
              <w:fldChar w:fldCharType="end"/>
            </w:r>
            <w:r>
              <w:fldChar w:fldCharType="begin"/>
            </w:r>
            <w:r>
              <w:instrText xml:space="preserve"> XE "para:N114CE:Table" </w:instrText>
            </w:r>
            <w:r>
              <w:fldChar w:fldCharType="end"/>
            </w:r>
            <w:r>
              <w:t>Section 36 (powers in relation to documents)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"entry:N114D0:Table" </w:instrText>
            </w:r>
            <w:r>
              <w:fldChar w:fldCharType="end"/>
            </w:r>
            <w:r>
              <w:fldChar w:fldCharType="begin"/>
            </w:r>
            <w:r>
              <w:instrText xml:space="preserve"> XE "para:N114D2:Table"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"entry:N114D4:Table" </w:instrText>
            </w:r>
            <w:r>
              <w:fldChar w:fldCharType="end"/>
            </w:r>
            <w:r>
              <w:fldChar w:fldCharType="begin"/>
            </w:r>
            <w:r>
              <w:instrText xml:space="preserve"> XE "para:N114D6:Table" </w:instrText>
            </w:r>
            <w:r>
              <w:fldChar w:fldCharType="end"/>
            </w:r>
            <w:r>
              <w:t>Obtaining of documents in relation to offences involving fraud or serious fraud in connection with, or in relation to, tax credits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"entry:N114D9:Table" </w:instrText>
            </w:r>
            <w:r>
              <w:fldChar w:fldCharType="end"/>
            </w:r>
            <w:r>
              <w:fldChar w:fldCharType="begin"/>
            </w:r>
            <w:r>
              <w:instrText xml:space="preserve"> XE "para:N114DB:Table" </w:instrText>
            </w:r>
            <w:r>
              <w:fldChar w:fldCharType="end"/>
            </w:r>
            <w:r>
              <w:t>Section 37(1) to (4) and (6) (interest)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"entry:N114DD:Table" </w:instrText>
            </w:r>
            <w:r>
              <w:fldChar w:fldCharType="end"/>
            </w:r>
            <w:r>
              <w:fldChar w:fldCharType="begin"/>
            </w:r>
            <w:r>
              <w:instrText xml:space="preserve"> XE "para:N114DF:Table"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"entry:N114E1:Table" </w:instrText>
            </w:r>
            <w:r>
              <w:fldChar w:fldCharType="end"/>
            </w:r>
            <w:r>
              <w:fldChar w:fldCharType="begin"/>
            </w:r>
            <w:r>
              <w:instrText xml:space="preserve"> XE "para:N114E3:Table" </w:instrText>
            </w:r>
            <w:r>
              <w:fldChar w:fldCharType="end"/>
            </w:r>
            <w:r>
              <w:t>Interest on overpayment of a tax credit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"entry:N114E6:Table" </w:instrText>
            </w:r>
            <w:r>
              <w:fldChar w:fldCharType="end"/>
            </w:r>
            <w:r>
              <w:fldChar w:fldCharType="begin"/>
            </w:r>
            <w:r>
              <w:instrText xml:space="preserve"> XE "para:N114E8:Table" </w:instrText>
            </w:r>
            <w:r>
              <w:fldChar w:fldCharType="end"/>
            </w:r>
            <w:r>
              <w:t>Section 37(2) and (5)</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"entry:N114EA:Table" </w:instrText>
            </w:r>
            <w:r>
              <w:fldChar w:fldCharType="end"/>
            </w:r>
            <w:r>
              <w:fldChar w:fldCharType="begin"/>
            </w:r>
            <w:r>
              <w:instrText xml:space="preserve"> XE "para:N114EC:Table"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"entry:N114EE:Table" </w:instrText>
            </w:r>
            <w:r>
              <w:fldChar w:fldCharType="end"/>
            </w:r>
            <w:r>
              <w:fldChar w:fldCharType="begin"/>
            </w:r>
            <w:r>
              <w:instrText xml:space="preserve"> XE "para:N114F0:Table" </w:instrText>
            </w:r>
            <w:r>
              <w:fldChar w:fldCharType="end"/>
            </w:r>
            <w:r>
              <w:t>Making regulations to prescribe rates of interest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"entry:N114F3:Table" </w:instrText>
            </w:r>
            <w:r>
              <w:fldChar w:fldCharType="end"/>
            </w:r>
            <w:r>
              <w:fldChar w:fldCharType="begin"/>
            </w:r>
            <w:r>
              <w:instrText xml:space="preserve"> XE "para:N114F5:Table" </w:instrText>
            </w:r>
            <w:r>
              <w:fldChar w:fldCharType="end"/>
            </w:r>
            <w:r>
              <w:t>Section 37(5) and (6)</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"entry:N114F7:Table" </w:instrText>
            </w:r>
            <w:r>
              <w:fldChar w:fldCharType="end"/>
            </w:r>
            <w:r>
              <w:fldChar w:fldCharType="begin"/>
            </w:r>
            <w:r>
              <w:instrText xml:space="preserve"> XE "para:N114F9:Table"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"entry:N114FB:Table" </w:instrText>
            </w:r>
            <w:r>
              <w:fldChar w:fldCharType="end"/>
            </w:r>
            <w:r>
              <w:fldChar w:fldCharType="begin"/>
            </w:r>
            <w:r>
              <w:instrText xml:space="preserve"> XE "para:N114FD:Table" </w:instrText>
            </w:r>
            <w:r>
              <w:fldChar w:fldCharType="end"/>
            </w:r>
            <w:r>
              <w:t xml:space="preserve">Interest on penalties under section 31 of the Act for incorrect statement or declaration in or in connection with a claim for a tax credit or a notification given in accordance with </w:t>
            </w:r>
            <w:r>
              <w:lastRenderedPageBreak/>
              <w:t>regulations under section 6 of the Act, or for incorrect information or evidence in response to a requirement imposed by virtue of regulations under section 25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lastRenderedPageBreak/>
              <w:fldChar w:fldCharType="begin"/>
            </w:r>
            <w:r>
              <w:instrText xml:space="preserve"> XE "entry:N11500:Table" </w:instrText>
            </w:r>
            <w:r>
              <w:fldChar w:fldCharType="end"/>
            </w:r>
            <w:r>
              <w:fldChar w:fldCharType="begin"/>
            </w:r>
            <w:r>
              <w:instrText xml:space="preserve"> XE "para:N11502:Table" </w:instrText>
            </w:r>
            <w:r>
              <w:fldChar w:fldCharType="end"/>
            </w:r>
            <w:r>
              <w:t>Section 37(5) and (6)</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"entry:N11504:Table" </w:instrText>
            </w:r>
            <w:r>
              <w:fldChar w:fldCharType="end"/>
            </w:r>
            <w:r>
              <w:fldChar w:fldCharType="begin"/>
            </w:r>
            <w:r>
              <w:instrText xml:space="preserve"> XE "para:N11506:Table"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"entry:N11508:Table" </w:instrText>
            </w:r>
            <w:r>
              <w:fldChar w:fldCharType="end"/>
            </w:r>
            <w:r>
              <w:fldChar w:fldCharType="begin"/>
            </w:r>
            <w:r>
              <w:instrText xml:space="preserve"> XE "para:N1150A:Table" </w:instrText>
            </w:r>
            <w:r>
              <w:fldChar w:fldCharType="end"/>
            </w:r>
            <w:r>
              <w:t>Interest on penalties under section 31 of the Act for incorrect information or evidence in response to a requirement imposed by virtue of section 14(2), 15(2) or 16(3)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"entry:N1150D:Table" </w:instrText>
            </w:r>
            <w:r>
              <w:fldChar w:fldCharType="end"/>
            </w:r>
            <w:r>
              <w:fldChar w:fldCharType="begin"/>
            </w:r>
            <w:r>
              <w:instrText xml:space="preserve"> XE "para:N1150F:Table" </w:instrText>
            </w:r>
            <w:r>
              <w:fldChar w:fldCharType="end"/>
            </w:r>
            <w:r>
              <w:t>Section 37(5) and (6)</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"entry:N11511:Table" </w:instrText>
            </w:r>
            <w:r>
              <w:fldChar w:fldCharType="end"/>
            </w:r>
            <w:r>
              <w:fldChar w:fldCharType="begin"/>
            </w:r>
            <w:r>
              <w:instrText xml:space="preserve"> XE "para:N11513:Table"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"entry:N11515:Table" </w:instrText>
            </w:r>
            <w:r>
              <w:fldChar w:fldCharType="end"/>
            </w:r>
            <w:r>
              <w:fldChar w:fldCharType="begin"/>
            </w:r>
            <w:r>
              <w:instrText xml:space="preserve"> XE "para:N11517:Table" </w:instrText>
            </w:r>
            <w:r>
              <w:fldChar w:fldCharType="end"/>
            </w:r>
            <w:r>
              <w:t>Interest on penalties under section 31 of the Act for incorrect information or evidence in response to a requirement imposed by virtue of section 18(10) or 19(2) of the Act, or for incorrect statement or declaration in response to a notice under section 17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"entry:N1151A:Table" </w:instrText>
            </w:r>
            <w:r>
              <w:fldChar w:fldCharType="end"/>
            </w:r>
            <w:r>
              <w:fldChar w:fldCharType="begin"/>
            </w:r>
            <w:r>
              <w:instrText xml:space="preserve"> XE "para:N1151C:Table" </w:instrText>
            </w:r>
            <w:r>
              <w:fldChar w:fldCharType="end"/>
            </w:r>
            <w:r>
              <w:t>Section 37(5) and (6)</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"entry:N1151E:Table" </w:instrText>
            </w:r>
            <w:r>
              <w:fldChar w:fldCharType="end"/>
            </w:r>
            <w:r>
              <w:fldChar w:fldCharType="begin"/>
            </w:r>
            <w:r>
              <w:instrText xml:space="preserve"> XE "para:N11520:Table"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"entry:N11522:Table" </w:instrText>
            </w:r>
            <w:r>
              <w:fldChar w:fldCharType="end"/>
            </w:r>
            <w:r>
              <w:fldChar w:fldCharType="begin"/>
            </w:r>
            <w:r>
              <w:instrText xml:space="preserve"> XE "para:N11524:Table" </w:instrText>
            </w:r>
            <w:r>
              <w:fldChar w:fldCharType="end"/>
            </w:r>
            <w:r>
              <w:t>Interest on penalties under section 32 of the Act for failure to provide information or evidence required by regulations under section 25 of the Act, or for failure to give notification required by regulations under section 6(3)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"entry:N11527:Table" </w:instrText>
            </w:r>
            <w:r>
              <w:fldChar w:fldCharType="end"/>
            </w:r>
            <w:r>
              <w:fldChar w:fldCharType="begin"/>
            </w:r>
            <w:r>
              <w:instrText xml:space="preserve"> XE "para:N11529:Table" </w:instrText>
            </w:r>
            <w:r>
              <w:fldChar w:fldCharType="end"/>
            </w:r>
            <w:r>
              <w:t>Section 37(5) and (6)</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"entry:N1152B:Table" </w:instrText>
            </w:r>
            <w:r>
              <w:fldChar w:fldCharType="end"/>
            </w:r>
            <w:r>
              <w:fldChar w:fldCharType="begin"/>
            </w:r>
            <w:r>
              <w:instrText xml:space="preserve"> XE "para:N1152D:Table"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"entry:N1152F:Table" </w:instrText>
            </w:r>
            <w:r>
              <w:fldChar w:fldCharType="end"/>
            </w:r>
            <w:r>
              <w:fldChar w:fldCharType="begin"/>
            </w:r>
            <w:r>
              <w:instrText xml:space="preserve"> XE "para:N11531:Table" </w:instrText>
            </w:r>
            <w:r>
              <w:fldChar w:fldCharType="end"/>
            </w:r>
            <w:r>
              <w:t>Interest on penalties under section 32 of the Act for failure to provide information or evidence under section 14(2), 15(2) or 16(3)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"entry:N11534:Table" </w:instrText>
            </w:r>
            <w:r>
              <w:fldChar w:fldCharType="end"/>
            </w:r>
            <w:r>
              <w:fldChar w:fldCharType="begin"/>
            </w:r>
            <w:r>
              <w:instrText xml:space="preserve"> XE "para:N11536:Table" </w:instrText>
            </w:r>
            <w:r>
              <w:fldChar w:fldCharType="end"/>
            </w:r>
            <w:r>
              <w:t>Section 37 (5) and (6)</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"entry:N11538:Table" </w:instrText>
            </w:r>
            <w:r>
              <w:fldChar w:fldCharType="end"/>
            </w:r>
            <w:r>
              <w:fldChar w:fldCharType="begin"/>
            </w:r>
            <w:r>
              <w:instrText xml:space="preserve"> XE "para:N1153A:Table"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"entry:N1153C:Table" </w:instrText>
            </w:r>
            <w:r>
              <w:fldChar w:fldCharType="end"/>
            </w:r>
            <w:r>
              <w:fldChar w:fldCharType="begin"/>
            </w:r>
            <w:r>
              <w:instrText xml:space="preserve"> XE "para:N1153E:Table" </w:instrText>
            </w:r>
            <w:r>
              <w:fldChar w:fldCharType="end"/>
            </w:r>
            <w:r>
              <w:t>Interest on penalties under section 32 of the Act for failure to provide information or evidence under section 18(10) or 19(2) of the Act, or to comply with requirement imposed by notice under section 17 of the Act by virtue of subsection (2)(</w:t>
            </w:r>
            <w:r>
              <w:rPr>
                <w:i/>
                <w:iCs/>
              </w:rPr>
              <w:t>a</w:t>
            </w:r>
            <w:r>
              <w:t>), (4)(a) or (6)(</w:t>
            </w:r>
            <w:r>
              <w:rPr>
                <w:i/>
                <w:iCs/>
              </w:rPr>
              <w:t>a</w:t>
            </w:r>
            <w:r>
              <w:t>) of that section</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"entry:N11549:Table" </w:instrText>
            </w:r>
            <w:r>
              <w:fldChar w:fldCharType="end"/>
            </w:r>
            <w:r>
              <w:fldChar w:fldCharType="begin"/>
            </w:r>
            <w:r>
              <w:instrText xml:space="preserve"> XE "para:N1154B:Table" </w:instrText>
            </w:r>
            <w:r>
              <w:fldChar w:fldCharType="end"/>
            </w:r>
            <w:r>
              <w:t>Section 37(5) and (6)</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"entry:N1154D:Table" </w:instrText>
            </w:r>
            <w:r>
              <w:fldChar w:fldCharType="end"/>
            </w:r>
            <w:r>
              <w:fldChar w:fldCharType="begin"/>
            </w:r>
            <w:r>
              <w:instrText xml:space="preserve"> XE "para:N1154F:Table"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"entry:N11551:Table" </w:instrText>
            </w:r>
            <w:r>
              <w:fldChar w:fldCharType="end"/>
            </w:r>
            <w:r>
              <w:fldChar w:fldCharType="begin"/>
            </w:r>
            <w:r>
              <w:instrText xml:space="preserve"> XE "para:N11553:Table" </w:instrText>
            </w:r>
            <w:r>
              <w:fldChar w:fldCharType="end"/>
            </w:r>
            <w:r>
              <w:t>Interest on penalties under section 33 of the Act for failure by employer to make correct payment to employee</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"entry:N11556:Table" </w:instrText>
            </w:r>
            <w:r>
              <w:fldChar w:fldCharType="end"/>
            </w:r>
            <w:r>
              <w:fldChar w:fldCharType="begin"/>
            </w:r>
            <w:r>
              <w:instrText xml:space="preserve"> XE "para:N11558:Table" </w:instrText>
            </w:r>
            <w:r>
              <w:fldChar w:fldCharType="end"/>
            </w:r>
            <w:r>
              <w:t>Sections 38 and 39 (appeals and exercise of right of appeal)</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"entry:N1155A:Table" </w:instrText>
            </w:r>
            <w:r>
              <w:fldChar w:fldCharType="end"/>
            </w:r>
            <w:r>
              <w:fldChar w:fldCharType="begin"/>
            </w:r>
            <w:r>
              <w:instrText xml:space="preserve"> XE "para:N1155C:Table" </w:instrText>
            </w:r>
            <w:r>
              <w:fldChar w:fldCharType="end"/>
            </w:r>
            <w:r>
              <w:t>1st September 2002</w:t>
            </w:r>
          </w:p>
        </w:tc>
        <w:tc>
          <w:tcPr>
            <w:tcW w:w="0" w:type="auto"/>
            <w:vAlign w:val="center"/>
            <w:hideMark/>
          </w:tcPr>
          <w:p w:rsidR="00257BEA" w:rsidRDefault="00257BEA" w:rsidP="00EE39CD">
            <w:pPr>
              <w:pStyle w:val="Table"/>
            </w:pPr>
            <w:r>
              <w:fldChar w:fldCharType="begin"/>
            </w:r>
            <w:r>
              <w:instrText xml:space="preserve"> XE "entry:N1155E:Table" </w:instrText>
            </w:r>
            <w:r>
              <w:fldChar w:fldCharType="end"/>
            </w:r>
            <w:r>
              <w:fldChar w:fldCharType="begin"/>
            </w:r>
            <w:r>
              <w:instrText xml:space="preserve"> XE "para:N11560:Table" </w:instrText>
            </w:r>
            <w:r>
              <w:fldChar w:fldCharType="end"/>
            </w:r>
            <w:r>
              <w:t>Appeal against determination of penalty under paragraph 1 of Schedule 2 to the Act where the penalty is imposed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"entry:N11563:Table" </w:instrText>
            </w:r>
            <w:r>
              <w:fldChar w:fldCharType="end"/>
            </w:r>
            <w:r>
              <w:fldChar w:fldCharType="begin"/>
            </w:r>
            <w:r>
              <w:instrText xml:space="preserve"> XE "para:N11565:Table" </w:instrText>
            </w:r>
            <w:r>
              <w:fldChar w:fldCharType="end"/>
            </w:r>
            <w:r>
              <w:t>Sections 38 and 39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"entry:N11567:Table" </w:instrText>
            </w:r>
            <w:r>
              <w:fldChar w:fldCharType="end"/>
            </w:r>
            <w:r>
              <w:fldChar w:fldCharType="begin"/>
            </w:r>
            <w:r>
              <w:instrText xml:space="preserve"> XE "para:N11569:Table"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"entry:N1156B:Table" </w:instrText>
            </w:r>
            <w:r>
              <w:fldChar w:fldCharType="end"/>
            </w:r>
            <w:r>
              <w:fldChar w:fldCharType="begin"/>
            </w:r>
            <w:r>
              <w:instrText xml:space="preserve"> XE "para:N1156D:Table" </w:instrText>
            </w:r>
            <w:r>
              <w:fldChar w:fldCharType="end"/>
            </w:r>
            <w:r>
              <w:t xml:space="preserve">Appeal against determination of penalty under paragraph 1 of Schedule 2 to the Act where the penalty is imposed under section 31 of the Act for incorrect information or evidence in response to a requirement </w:t>
            </w:r>
            <w:r>
              <w:lastRenderedPageBreak/>
              <w:t>imposed by virtue of section 14(2), 15(2) or 16(3)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lastRenderedPageBreak/>
              <w:fldChar w:fldCharType="begin"/>
            </w:r>
            <w:r>
              <w:instrText xml:space="preserve"> XE "entry:N11570:Table" </w:instrText>
            </w:r>
            <w:r>
              <w:fldChar w:fldCharType="end"/>
            </w:r>
            <w:r>
              <w:fldChar w:fldCharType="begin"/>
            </w:r>
            <w:r>
              <w:instrText xml:space="preserve"> XE "para:N11572:Table" </w:instrText>
            </w:r>
            <w:r>
              <w:fldChar w:fldCharType="end"/>
            </w:r>
            <w:r>
              <w:t>Sections 38 and 39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"entry:N11574:Table" </w:instrText>
            </w:r>
            <w:r>
              <w:fldChar w:fldCharType="end"/>
            </w:r>
            <w:r>
              <w:fldChar w:fldCharType="begin"/>
            </w:r>
            <w:r>
              <w:instrText xml:space="preserve"> XE "para:N11576:Table"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"entry:N11578:Table" </w:instrText>
            </w:r>
            <w:r>
              <w:fldChar w:fldCharType="end"/>
            </w:r>
            <w:r>
              <w:fldChar w:fldCharType="begin"/>
            </w:r>
            <w:r>
              <w:instrText xml:space="preserve"> XE "para:N1157A:Table" </w:instrText>
            </w:r>
            <w:r>
              <w:fldChar w:fldCharType="end"/>
            </w:r>
            <w:r>
              <w:t>Appeal against determination of penalty under paragraph 1 of Schedule 2 to the Act where the penalty is imposed under section 31 of the Act for incorrect information or evidence in response to a requirement imposed by virtue of section 18(10) or 19(2) of the Act, or for incorrect statement or declaration in response to a notice under section 17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"entry:N1157D:Table" </w:instrText>
            </w:r>
            <w:r>
              <w:fldChar w:fldCharType="end"/>
            </w:r>
            <w:r>
              <w:fldChar w:fldCharType="begin"/>
            </w:r>
            <w:r>
              <w:instrText xml:space="preserve"> XE "para:N1157F:Table" </w:instrText>
            </w:r>
            <w:r>
              <w:fldChar w:fldCharType="end"/>
            </w:r>
            <w:r>
              <w:t>Sections 38 and 39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"entry:N11581:Table" </w:instrText>
            </w:r>
            <w:r>
              <w:fldChar w:fldCharType="end"/>
            </w:r>
            <w:r>
              <w:fldChar w:fldCharType="begin"/>
            </w:r>
            <w:r>
              <w:instrText xml:space="preserve"> XE "para:N11583:Table" </w:instrText>
            </w:r>
            <w:r>
              <w:fldChar w:fldCharType="end"/>
            </w:r>
            <w:r>
              <w:t>1st September 2002</w:t>
            </w:r>
          </w:p>
        </w:tc>
        <w:tc>
          <w:tcPr>
            <w:tcW w:w="0" w:type="auto"/>
            <w:vAlign w:val="center"/>
            <w:hideMark/>
          </w:tcPr>
          <w:p w:rsidR="00257BEA" w:rsidRDefault="00257BEA" w:rsidP="00EE39CD">
            <w:pPr>
              <w:pStyle w:val="Table"/>
            </w:pPr>
            <w:r>
              <w:fldChar w:fldCharType="begin"/>
            </w:r>
            <w:r>
              <w:instrText xml:space="preserve"> XE "entry:N11585:Table" </w:instrText>
            </w:r>
            <w:r>
              <w:fldChar w:fldCharType="end"/>
            </w:r>
            <w:r>
              <w:fldChar w:fldCharType="begin"/>
            </w:r>
            <w:r>
              <w:instrText xml:space="preserve"> XE "para:N11587:Table" </w:instrText>
            </w:r>
            <w:r>
              <w:fldChar w:fldCharType="end"/>
            </w:r>
            <w:r>
              <w:t>Appeal against determination of penalty under paragraph 1 of Schedule 2 to the Act where the penalty is imposed under section 32(2)(</w:t>
            </w:r>
            <w:r>
              <w:rPr>
                <w:i/>
                <w:iCs/>
              </w:rPr>
              <w:t>b</w:t>
            </w:r>
            <w:r>
              <w:t>) or (3) of the Act for failure to provide information or evidence required by regulations under section 25 of the Act, or for failure to give notification required by regulations under section 6(3)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"entry:N1158E:Table" </w:instrText>
            </w:r>
            <w:r>
              <w:fldChar w:fldCharType="end"/>
            </w:r>
            <w:r>
              <w:fldChar w:fldCharType="begin"/>
            </w:r>
            <w:r>
              <w:instrText xml:space="preserve"> XE "para:N11590:Table" </w:instrText>
            </w:r>
            <w:r>
              <w:fldChar w:fldCharType="end"/>
            </w:r>
            <w:r>
              <w:t>Sections 38 and 39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"entry:N11592:Table" </w:instrText>
            </w:r>
            <w:r>
              <w:fldChar w:fldCharType="end"/>
            </w:r>
            <w:r>
              <w:fldChar w:fldCharType="begin"/>
            </w:r>
            <w:r>
              <w:instrText xml:space="preserve"> XE "para:N11594:Table"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"entry:N11596:Table" </w:instrText>
            </w:r>
            <w:r>
              <w:fldChar w:fldCharType="end"/>
            </w:r>
            <w:r>
              <w:fldChar w:fldCharType="begin"/>
            </w:r>
            <w:r>
              <w:instrText xml:space="preserve"> XE "para:N11598:Table" </w:instrText>
            </w:r>
            <w:r>
              <w:fldChar w:fldCharType="end"/>
            </w:r>
            <w:r>
              <w:t>Appeal against determination of penalty under paragraph 1 of Schedule 2 to the Act where the penalty is imposed under section 32(2)(</w:t>
            </w:r>
            <w:r>
              <w:rPr>
                <w:i/>
                <w:iCs/>
              </w:rPr>
              <w:t>b</w:t>
            </w:r>
            <w:r>
              <w:t>) of the Act for failure to provide information or evidence under section 14(2), 15(2) or 16(3)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"entry:N1159F:Table" </w:instrText>
            </w:r>
            <w:r>
              <w:fldChar w:fldCharType="end"/>
            </w:r>
            <w:r>
              <w:fldChar w:fldCharType="begin"/>
            </w:r>
            <w:r>
              <w:instrText xml:space="preserve"> XE "para:N115A1:Table" </w:instrText>
            </w:r>
            <w:r>
              <w:fldChar w:fldCharType="end"/>
            </w:r>
            <w:r>
              <w:t>Sections 38 and 39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"entry:N115A3:Table" </w:instrText>
            </w:r>
            <w:r>
              <w:fldChar w:fldCharType="end"/>
            </w:r>
            <w:r>
              <w:fldChar w:fldCharType="begin"/>
            </w:r>
            <w:r>
              <w:instrText xml:space="preserve"> XE "para:N115A5:Table"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"entry:N115A7:Table" </w:instrText>
            </w:r>
            <w:r>
              <w:fldChar w:fldCharType="end"/>
            </w:r>
            <w:r>
              <w:fldChar w:fldCharType="begin"/>
            </w:r>
            <w:r>
              <w:instrText xml:space="preserve"> XE "para:N115A9:Table" </w:instrText>
            </w:r>
            <w:r>
              <w:fldChar w:fldCharType="end"/>
            </w:r>
            <w:r>
              <w:t>Appeal against determination of penalty under paragraph 1 of Schedule 2 to the Act where the penalty is imposed under section 32(2)(</w:t>
            </w:r>
            <w:r>
              <w:rPr>
                <w:i/>
                <w:iCs/>
              </w:rPr>
              <w:t>b</w:t>
            </w:r>
            <w:r>
              <w:t>) of the Act for failure to provide information or evidence under section 18(10) or 19(2) of the Act, or to comply with requirement imposed by notice under section 17 of the Act by virtue of subsection (2)(</w:t>
            </w:r>
            <w:r>
              <w:rPr>
                <w:i/>
                <w:iCs/>
              </w:rPr>
              <w:t>a</w:t>
            </w:r>
            <w:r>
              <w:t>), (4)(</w:t>
            </w:r>
            <w:r>
              <w:rPr>
                <w:i/>
                <w:iCs/>
              </w:rPr>
              <w:t>a</w:t>
            </w:r>
            <w:r>
              <w:t>) or (6)(</w:t>
            </w:r>
            <w:r>
              <w:rPr>
                <w:i/>
                <w:iCs/>
              </w:rPr>
              <w:t>a</w:t>
            </w:r>
            <w:r>
              <w:t>) of that section</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"entry:N115BC:Table" </w:instrText>
            </w:r>
            <w:r>
              <w:fldChar w:fldCharType="end"/>
            </w:r>
            <w:r>
              <w:fldChar w:fldCharType="begin"/>
            </w:r>
            <w:r>
              <w:instrText xml:space="preserve"> XE "para:N115BE:Table" </w:instrText>
            </w:r>
            <w:r>
              <w:fldChar w:fldCharType="end"/>
            </w:r>
            <w:r>
              <w:t>Sections 38 and 39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"entry:N115C0:Table" </w:instrText>
            </w:r>
            <w:r>
              <w:fldChar w:fldCharType="end"/>
            </w:r>
            <w:r>
              <w:fldChar w:fldCharType="begin"/>
            </w:r>
            <w:r>
              <w:instrText xml:space="preserve"> XE "para:N115C2:Table"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"entry:N115C4:Table" </w:instrText>
            </w:r>
            <w:r>
              <w:fldChar w:fldCharType="end"/>
            </w:r>
            <w:r>
              <w:fldChar w:fldCharType="begin"/>
            </w:r>
            <w:r>
              <w:instrText xml:space="preserve"> XE "para:N115C6:Table" </w:instrText>
            </w:r>
            <w:r>
              <w:fldChar w:fldCharType="end"/>
            </w:r>
            <w:r>
              <w:t>Appeal against a determination of a penalty under paragraph 1 of Schedule 2 to the Act where the penalty is imposed under section 33 of the Act for failure by employer to make correct payment to employee</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"entry:N115C9:Table" </w:instrText>
            </w:r>
            <w:r>
              <w:fldChar w:fldCharType="end"/>
            </w:r>
            <w:r>
              <w:fldChar w:fldCharType="begin"/>
            </w:r>
            <w:r>
              <w:instrText xml:space="preserve"> XE "para:N115CB:Table" </w:instrText>
            </w:r>
            <w:r>
              <w:fldChar w:fldCharType="end"/>
            </w:r>
            <w:r>
              <w:t>Sections 38 and 39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"entry:N115CD:Table" </w:instrText>
            </w:r>
            <w:r>
              <w:fldChar w:fldCharType="end"/>
            </w:r>
            <w:r>
              <w:fldChar w:fldCharType="begin"/>
            </w:r>
            <w:r>
              <w:instrText xml:space="preserve"> XE "para:N115CF:Table"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"entry:N115D1:Table" </w:instrText>
            </w:r>
            <w:r>
              <w:fldChar w:fldCharType="end"/>
            </w:r>
            <w:r>
              <w:fldChar w:fldCharType="begin"/>
            </w:r>
            <w:r>
              <w:instrText xml:space="preserve"> XE "para:N115D3:Table" </w:instrText>
            </w:r>
            <w:r>
              <w:fldChar w:fldCharType="end"/>
            </w:r>
            <w:r>
              <w:t>Appeal against a decision under section 14(1), 15(1) or 16(1) of the Act, or under regulations under section 21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"entry:N115D6:Table" </w:instrText>
            </w:r>
            <w:r>
              <w:fldChar w:fldCharType="end"/>
            </w:r>
            <w:r>
              <w:fldChar w:fldCharType="begin"/>
            </w:r>
            <w:r>
              <w:instrText xml:space="preserve"> XE "para:N115D8:Table" </w:instrText>
            </w:r>
            <w:r>
              <w:fldChar w:fldCharType="end"/>
            </w:r>
            <w:r>
              <w:t>Sections 38 and 39</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"entry:N115DA:Table" </w:instrText>
            </w:r>
            <w:r>
              <w:fldChar w:fldCharType="end"/>
            </w:r>
            <w:r>
              <w:fldChar w:fldCharType="begin"/>
            </w:r>
            <w:r>
              <w:instrText xml:space="preserve"> XE "para:N115DC:Table"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"entry:N115DE:Table" </w:instrText>
            </w:r>
            <w:r>
              <w:fldChar w:fldCharType="end"/>
            </w:r>
            <w:r>
              <w:fldChar w:fldCharType="begin"/>
            </w:r>
            <w:r>
              <w:instrText xml:space="preserve"> XE "para:N115E0:Table" </w:instrText>
            </w:r>
            <w:r>
              <w:fldChar w:fldCharType="end"/>
            </w:r>
            <w:r>
              <w:t>Appeal against a decision under section 18 (falling within section 38(1)(</w:t>
            </w:r>
            <w:r>
              <w:rPr>
                <w:i/>
                <w:iCs/>
              </w:rPr>
              <w:t>b</w:t>
            </w:r>
            <w:r>
              <w:t>)), 19(3), 20(1) to (4) or 37(1)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"entry:N115E7:Table" </w:instrText>
            </w:r>
            <w:r>
              <w:fldChar w:fldCharType="end"/>
            </w:r>
            <w:r>
              <w:fldChar w:fldCharType="begin"/>
            </w:r>
            <w:r>
              <w:instrText xml:space="preserve"> XE "para:N115E9:Table" </w:instrText>
            </w:r>
            <w:r>
              <w:fldChar w:fldCharType="end"/>
            </w:r>
            <w:r>
              <w:t>Section 40 (annual reports)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"entry:N115EB:Table" </w:instrText>
            </w:r>
            <w:r>
              <w:fldChar w:fldCharType="end"/>
            </w:r>
            <w:r>
              <w:fldChar w:fldCharType="begin"/>
            </w:r>
            <w:r>
              <w:instrText xml:space="preserve"> XE "para:N115ED:Table" </w:instrText>
            </w:r>
            <w:r>
              <w:fldChar w:fldCharType="end"/>
            </w:r>
            <w:r>
              <w:t>6th April 2004</w:t>
            </w:r>
          </w:p>
        </w:tc>
        <w:tc>
          <w:tcPr>
            <w:tcW w:w="0" w:type="auto"/>
            <w:vAlign w:val="center"/>
            <w:hideMark/>
          </w:tcPr>
          <w:p w:rsidR="00257BEA" w:rsidRDefault="00257BEA" w:rsidP="00EE39CD">
            <w:pPr>
              <w:pStyle w:val="Table"/>
            </w:pPr>
            <w:r>
              <w:fldChar w:fldCharType="begin"/>
            </w:r>
            <w:r>
              <w:instrText xml:space="preserve"> XE "entry:N115EF:Table" </w:instrText>
            </w:r>
            <w:r>
              <w:fldChar w:fldCharType="end"/>
            </w:r>
            <w:r>
              <w:fldChar w:fldCharType="begin"/>
            </w:r>
            <w:r>
              <w:instrText xml:space="preserve"> XE "para:N115F1:Table" </w:instrText>
            </w:r>
            <w:r>
              <w:fldChar w:fldCharType="end"/>
            </w:r>
            <w:r>
              <w:t>Making of annual report by the Board to the Treasury</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"entry:N115F4:Table" </w:instrText>
            </w:r>
            <w:r>
              <w:fldChar w:fldCharType="end"/>
            </w:r>
            <w:r>
              <w:fldChar w:fldCharType="begin"/>
            </w:r>
            <w:r>
              <w:instrText xml:space="preserve"> XE "para:N115F6:Table" </w:instrText>
            </w:r>
            <w:r>
              <w:fldChar w:fldCharType="end"/>
            </w:r>
            <w:r>
              <w:t>Section 41 (annual review)</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"entry:N115F8:Table" </w:instrText>
            </w:r>
            <w:r>
              <w:fldChar w:fldCharType="end"/>
            </w:r>
            <w:r>
              <w:fldChar w:fldCharType="begin"/>
            </w:r>
            <w:r>
              <w:instrText xml:space="preserve"> XE "para:N115FA:Table" </w:instrText>
            </w:r>
            <w:r>
              <w:fldChar w:fldCharType="end"/>
            </w:r>
            <w:r>
              <w:t>6th April 2003</w:t>
            </w:r>
          </w:p>
        </w:tc>
        <w:tc>
          <w:tcPr>
            <w:tcW w:w="0" w:type="auto"/>
            <w:vAlign w:val="center"/>
            <w:hideMark/>
          </w:tcPr>
          <w:p w:rsidR="00257BEA" w:rsidRDefault="00257BEA" w:rsidP="00EE39CD">
            <w:pPr>
              <w:pStyle w:val="Table"/>
            </w:pPr>
            <w:r>
              <w:fldChar w:fldCharType="begin"/>
            </w:r>
            <w:r>
              <w:instrText xml:space="preserve"> XE "entry:N115FC:Table" </w:instrText>
            </w:r>
            <w:r>
              <w:fldChar w:fldCharType="end"/>
            </w:r>
            <w:r>
              <w:fldChar w:fldCharType="begin"/>
            </w:r>
            <w:r>
              <w:instrText xml:space="preserve"> XE "para:N115FE:Table" </w:instrText>
            </w:r>
            <w:r>
              <w:fldChar w:fldCharType="end"/>
            </w:r>
            <w:r>
              <w:t>Review of prescribed monetary amounts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"entry:N11601:Table" </w:instrText>
            </w:r>
            <w:r>
              <w:fldChar w:fldCharType="end"/>
            </w:r>
            <w:r>
              <w:fldChar w:fldCharType="begin"/>
            </w:r>
            <w:r>
              <w:instrText xml:space="preserve"> XE "para:N11603:Table" </w:instrText>
            </w:r>
            <w:r>
              <w:fldChar w:fldCharType="end"/>
            </w:r>
            <w:r>
              <w:t>Sections 42 and 43 (persons subject to immigration control and polygamous marriages)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"entry:N11605:Table" </w:instrText>
            </w:r>
            <w:r>
              <w:fldChar w:fldCharType="end"/>
            </w:r>
            <w:r>
              <w:fldChar w:fldCharType="begin"/>
            </w:r>
            <w:r>
              <w:instrText xml:space="preserve"> XE "para:N11607:Table"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"entry:N11609:Table" </w:instrText>
            </w:r>
            <w:r>
              <w:fldChar w:fldCharType="end"/>
            </w:r>
            <w:r>
              <w:fldChar w:fldCharType="begin"/>
            </w:r>
            <w:r>
              <w:instrText xml:space="preserve"> XE "para:N1160B:Table" </w:instrText>
            </w:r>
            <w:r>
              <w:fldChar w:fldCharType="end"/>
            </w:r>
            <w:r>
              <w:t>Making regulations</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lastRenderedPageBreak/>
              <w:fldChar w:fldCharType="begin"/>
            </w:r>
            <w:r>
              <w:instrText xml:space="preserve"> XE "entry:N1160E:Table" </w:instrText>
            </w:r>
            <w:r>
              <w:fldChar w:fldCharType="end"/>
            </w:r>
            <w:r>
              <w:fldChar w:fldCharType="begin"/>
            </w:r>
            <w:r>
              <w:instrText xml:space="preserve"> XE "para:N11610:Table" </w:instrText>
            </w:r>
            <w:r>
              <w:fldChar w:fldCharType="end"/>
            </w:r>
            <w:r>
              <w:t>Section 44 (Crown employment)</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"entry:N11612:Table" </w:instrText>
            </w:r>
            <w:r>
              <w:fldChar w:fldCharType="end"/>
            </w:r>
            <w:r>
              <w:fldChar w:fldCharType="begin"/>
            </w:r>
            <w:r>
              <w:instrText xml:space="preserve"> XE "para:N11614:Table"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"entry:N11616:Table" </w:instrText>
            </w:r>
            <w:r>
              <w:fldChar w:fldCharType="end"/>
            </w:r>
            <w:r>
              <w:fldChar w:fldCharType="begin"/>
            </w:r>
            <w:r>
              <w:instrText xml:space="preserve"> XE "para:N11618:Table" </w:instrText>
            </w:r>
            <w:r>
              <w:fldChar w:fldCharType="end"/>
            </w:r>
            <w:r>
              <w:t>Application of Part 1 of the Act to persons employed by or under the Crown</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"entry:N1161B:Table" </w:instrText>
            </w:r>
            <w:r>
              <w:fldChar w:fldCharType="end"/>
            </w:r>
            <w:r>
              <w:fldChar w:fldCharType="begin"/>
            </w:r>
            <w:r>
              <w:instrText xml:space="preserve"> XE "para:N1161D:Table" </w:instrText>
            </w:r>
            <w:r>
              <w:fldChar w:fldCharType="end"/>
            </w:r>
            <w:r>
              <w:t>Section 45 (inalienability)</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"entry:N1161F:Table" </w:instrText>
            </w:r>
            <w:r>
              <w:fldChar w:fldCharType="end"/>
            </w:r>
            <w:r>
              <w:fldChar w:fldCharType="begin"/>
            </w:r>
            <w:r>
              <w:instrText xml:space="preserve"> XE "para:N11621:Table" </w:instrText>
            </w:r>
            <w:r>
              <w:fldChar w:fldCharType="end"/>
            </w:r>
            <w:r>
              <w:t>1st January 2003</w:t>
            </w:r>
          </w:p>
        </w:tc>
        <w:tc>
          <w:tcPr>
            <w:tcW w:w="0" w:type="auto"/>
            <w:vAlign w:val="center"/>
            <w:hideMark/>
          </w:tcPr>
          <w:p w:rsidR="00257BEA" w:rsidRDefault="00257BEA" w:rsidP="00EE39CD">
            <w:pPr>
              <w:pStyle w:val="Table"/>
            </w:pPr>
            <w:r>
              <w:fldChar w:fldCharType="begin"/>
            </w:r>
            <w:r>
              <w:instrText xml:space="preserve"> XE "entry:N11623:Table" </w:instrText>
            </w:r>
            <w:r>
              <w:fldChar w:fldCharType="end"/>
            </w:r>
            <w:r>
              <w:fldChar w:fldCharType="begin"/>
            </w:r>
            <w:r>
              <w:instrText xml:space="preserve"> XE "para:N11625:Table" </w:instrText>
            </w:r>
            <w:r>
              <w:fldChar w:fldCharType="end"/>
            </w:r>
            <w:r>
              <w:t>All purposes of Part 1 of the Act and, as respects tax credits, Part 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"entry:N11628:Table" </w:instrText>
            </w:r>
            <w:r>
              <w:fldChar w:fldCharType="end"/>
            </w:r>
            <w:r>
              <w:fldChar w:fldCharType="begin"/>
            </w:r>
            <w:r>
              <w:instrText xml:space="preserve"> XE "para:N1162A:Table" </w:instrText>
            </w:r>
            <w:r>
              <w:fldChar w:fldCharType="end"/>
            </w:r>
            <w:r>
              <w:t>Section 46 (giving of notices by Board)</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"entry:N1162C:Table" </w:instrText>
            </w:r>
            <w:r>
              <w:fldChar w:fldCharType="end"/>
            </w:r>
            <w:r>
              <w:fldChar w:fldCharType="begin"/>
            </w:r>
            <w:r>
              <w:instrText xml:space="preserve"> XE "para:N1162E:Table"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"entry:N11630:Table" </w:instrText>
            </w:r>
            <w:r>
              <w:fldChar w:fldCharType="end"/>
            </w:r>
            <w:r>
              <w:fldChar w:fldCharType="begin"/>
            </w:r>
            <w:r>
              <w:instrText xml:space="preserve"> XE "para:N11632:Table" </w:instrText>
            </w:r>
            <w:r>
              <w:fldChar w:fldCharType="end"/>
            </w:r>
            <w:r>
              <w:t>All purposes of Part 1 of the Act and, as respects tax credits, Part 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"entry:N11635:Table" </w:instrText>
            </w:r>
            <w:r>
              <w:fldChar w:fldCharType="end"/>
            </w:r>
            <w:r>
              <w:fldChar w:fldCharType="begin"/>
            </w:r>
            <w:r>
              <w:instrText xml:space="preserve"> XE "para:N11637:Table" </w:instrText>
            </w:r>
            <w:r>
              <w:fldChar w:fldCharType="end"/>
            </w:r>
            <w:r>
              <w:t>Section 48 (interpretation)</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"entry:N11639:Table" </w:instrText>
            </w:r>
            <w:r>
              <w:fldChar w:fldCharType="end"/>
            </w:r>
            <w:r>
              <w:fldChar w:fldCharType="begin"/>
            </w:r>
            <w:r>
              <w:instrText xml:space="preserve"> XE "para:N1163B:Table"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"entry:N1163D:Table" </w:instrText>
            </w:r>
            <w:r>
              <w:fldChar w:fldCharType="end"/>
            </w:r>
            <w:r>
              <w:fldChar w:fldCharType="begin"/>
            </w:r>
            <w:r>
              <w:instrText xml:space="preserve"> XE "para:N1163F:Table" </w:instrText>
            </w:r>
            <w:r>
              <w:fldChar w:fldCharType="end"/>
            </w:r>
            <w:r>
              <w:t>All purposes of Part 1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"entry:N11642:Table" </w:instrText>
            </w:r>
            <w:r>
              <w:fldChar w:fldCharType="end"/>
            </w:r>
            <w:r>
              <w:fldChar w:fldCharType="begin"/>
            </w:r>
            <w:r>
              <w:instrText xml:space="preserve"> XE "para:N11644:Table" </w:instrText>
            </w:r>
            <w:r>
              <w:fldChar w:fldCharType="end"/>
            </w:r>
            <w:r>
              <w:t>Section 58 (administrative arrangements)</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"entry:N11646:Table" </w:instrText>
            </w:r>
            <w:r>
              <w:fldChar w:fldCharType="end"/>
            </w:r>
            <w:r>
              <w:fldChar w:fldCharType="begin"/>
            </w:r>
            <w:r>
              <w:instrText xml:space="preserve"> XE "para:N11648:Table" </w:instrText>
            </w:r>
            <w:r>
              <w:fldChar w:fldCharType="end"/>
            </w:r>
            <w:r>
              <w:t>9th July 2002</w:t>
            </w:r>
          </w:p>
        </w:tc>
        <w:tc>
          <w:tcPr>
            <w:tcW w:w="0" w:type="auto"/>
            <w:vAlign w:val="center"/>
            <w:hideMark/>
          </w:tcPr>
          <w:p w:rsidR="00257BEA" w:rsidRDefault="00257BEA" w:rsidP="00EE39CD">
            <w:pPr>
              <w:pStyle w:val="Table"/>
            </w:pPr>
            <w:r>
              <w:fldChar w:fldCharType="begin"/>
            </w:r>
            <w:r>
              <w:instrText xml:space="preserve"> XE "entry:N1164A:Table" </w:instrText>
            </w:r>
            <w:r>
              <w:fldChar w:fldCharType="end"/>
            </w:r>
            <w:r>
              <w:fldChar w:fldCharType="begin"/>
            </w:r>
            <w:r>
              <w:instrText xml:space="preserve"> XE "para:N1164C:Table" </w:instrText>
            </w:r>
            <w:r>
              <w:fldChar w:fldCharType="end"/>
            </w:r>
            <w:r>
              <w:t>For the purposes of making regulations in relation to tax credits only</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"entry:N1164F:Table" </w:instrText>
            </w:r>
            <w:r>
              <w:fldChar w:fldCharType="end"/>
            </w:r>
            <w:r>
              <w:fldChar w:fldCharType="begin"/>
            </w:r>
            <w:r>
              <w:instrText xml:space="preserve"> XE "para:N11651:Table" </w:instrText>
            </w:r>
            <w:r>
              <w:fldChar w:fldCharType="end"/>
            </w:r>
            <w:r>
              <w:t>Section 59 and Schedule 5 (use and disclosure of information)</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"entry:N11653:Table" </w:instrText>
            </w:r>
            <w:r>
              <w:fldChar w:fldCharType="end"/>
            </w:r>
            <w:r>
              <w:fldChar w:fldCharType="begin"/>
            </w:r>
            <w:r>
              <w:instrText xml:space="preserve"> XE "para:N11655:Table" </w:instrText>
            </w:r>
            <w:r>
              <w:fldChar w:fldCharType="end"/>
            </w:r>
            <w:r>
              <w:t>1st August 2002</w:t>
            </w:r>
          </w:p>
        </w:tc>
        <w:tc>
          <w:tcPr>
            <w:tcW w:w="0" w:type="auto"/>
            <w:vAlign w:val="center"/>
            <w:hideMark/>
          </w:tcPr>
          <w:p w:rsidR="00257BEA" w:rsidRDefault="00257BEA" w:rsidP="00EE39CD">
            <w:pPr>
              <w:pStyle w:val="Table"/>
            </w:pPr>
            <w:r>
              <w:fldChar w:fldCharType="begin"/>
            </w:r>
            <w:r>
              <w:instrText xml:space="preserve"> XE "entry:N11657:Table" </w:instrText>
            </w:r>
            <w:r>
              <w:fldChar w:fldCharType="end"/>
            </w:r>
            <w:r>
              <w:fldChar w:fldCharType="begin"/>
            </w:r>
            <w:r>
              <w:instrText xml:space="preserve"> XE "para:N11659:Table" </w:instrText>
            </w:r>
            <w:r>
              <w:fldChar w:fldCharType="end"/>
            </w:r>
            <w:r>
              <w:t>All purposes of Part 1 of the Act and, as respects tax credits, Part 3 of the Act</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"entry:N1165C:Table" </w:instrText>
            </w:r>
            <w:r>
              <w:fldChar w:fldCharType="end"/>
            </w:r>
            <w:r>
              <w:fldChar w:fldCharType="begin"/>
            </w:r>
            <w:r>
              <w:instrText xml:space="preserve"> XE "para:N1165E:Table" </w:instrText>
            </w:r>
            <w:r>
              <w:fldChar w:fldCharType="end"/>
            </w:r>
            <w:r>
              <w:t>Section 60 and Schedule 6 (repeals) so far as concerns section 6 of the Tax Credits Act 1999 (c.10) (payment of tax credit by employers etc.) and regulations made under that section</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"entry:N11660:Table" </w:instrText>
            </w:r>
            <w:r>
              <w:fldChar w:fldCharType="end"/>
            </w:r>
            <w:r>
              <w:fldChar w:fldCharType="begin"/>
            </w:r>
            <w:r>
              <w:instrText xml:space="preserve"> XE "para:N11662:Table" </w:instrText>
            </w:r>
            <w:r>
              <w:fldChar w:fldCharType="end"/>
            </w:r>
            <w:r>
              <w:t>27th August 2002</w:t>
            </w:r>
          </w:p>
        </w:tc>
        <w:tc>
          <w:tcPr>
            <w:tcW w:w="0" w:type="auto"/>
            <w:vAlign w:val="center"/>
            <w:hideMark/>
          </w:tcPr>
          <w:p w:rsidR="00257BEA" w:rsidRDefault="00257BEA" w:rsidP="00EE39CD">
            <w:pPr>
              <w:pStyle w:val="Table"/>
            </w:pPr>
            <w:r>
              <w:fldChar w:fldCharType="begin"/>
            </w:r>
            <w:r>
              <w:instrText xml:space="preserve"> XE "entry:N11664:Table" </w:instrText>
            </w:r>
            <w:r>
              <w:fldChar w:fldCharType="end"/>
            </w:r>
            <w:r>
              <w:fldChar w:fldCharType="begin"/>
            </w:r>
            <w:r>
              <w:instrText xml:space="preserve"> XE "para:N11666:Table" </w:instrText>
            </w:r>
            <w:r>
              <w:fldChar w:fldCharType="end"/>
            </w:r>
            <w:r>
              <w:t>For the purposes of awards of working families' tax credit and disabled person's tax credit commencing on or after 27th August 2002</w:t>
            </w:r>
          </w:p>
        </w:tc>
      </w:tr>
      <w:tr w:rsidR="00257BEA" w:rsidTr="00EE39CD">
        <w:trPr>
          <w:tblCellSpacing w:w="7" w:type="dxa"/>
        </w:trPr>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"entry:N11669:Table" </w:instrText>
            </w:r>
            <w:r>
              <w:fldChar w:fldCharType="end"/>
            </w:r>
            <w:r>
              <w:fldChar w:fldCharType="begin"/>
            </w:r>
            <w:r>
              <w:instrText xml:space="preserve"> XE "para:N1166B:Table" </w:instrText>
            </w:r>
            <w:r>
              <w:fldChar w:fldCharType="end"/>
            </w:r>
            <w:r>
              <w:t>Section 60 and Schedule 6 so far as concerns section 6 of the Tax Credits Act 1999 and regulations made under that section</w:t>
            </w:r>
          </w:p>
        </w:tc>
        <w:tc>
          <w:tcPr>
            <w:tcW w:w="0" w:type="auto"/>
            <w:tcBorders>
              <w:right w:val="single" w:sz="4" w:space="0" w:color="auto"/>
            </w:tcBorders>
            <w:vAlign w:val="center"/>
            <w:hideMark/>
          </w:tcPr>
          <w:p w:rsidR="00257BEA" w:rsidRDefault="00257BEA" w:rsidP="00EE39CD">
            <w:pPr>
              <w:pStyle w:val="Table"/>
            </w:pPr>
            <w:r>
              <w:fldChar w:fldCharType="begin"/>
            </w:r>
            <w:r>
              <w:instrText xml:space="preserve"> XE "entry:N1166D:Table" </w:instrText>
            </w:r>
            <w:r>
              <w:fldChar w:fldCharType="end"/>
            </w:r>
            <w:r>
              <w:fldChar w:fldCharType="begin"/>
            </w:r>
            <w:r>
              <w:instrText xml:space="preserve"> XE "para:N1166F:Table" </w:instrText>
            </w:r>
            <w:r>
              <w:fldChar w:fldCharType="end"/>
            </w:r>
            <w:r>
              <w:t>The day immediately following the expiry of the period of 26 weeks from the date of commencement of the award</w:t>
            </w:r>
          </w:p>
        </w:tc>
        <w:tc>
          <w:tcPr>
            <w:tcW w:w="0" w:type="auto"/>
            <w:vAlign w:val="center"/>
            <w:hideMark/>
          </w:tcPr>
          <w:p w:rsidR="00257BEA" w:rsidRDefault="00257BEA" w:rsidP="00EE39CD">
            <w:pPr>
              <w:pStyle w:val="Table"/>
            </w:pPr>
            <w:r>
              <w:fldChar w:fldCharType="begin"/>
            </w:r>
            <w:r>
              <w:instrText xml:space="preserve"> XE "entry:N11671:Table" </w:instrText>
            </w:r>
            <w:r>
              <w:fldChar w:fldCharType="end"/>
            </w:r>
            <w:r>
              <w:fldChar w:fldCharType="begin"/>
            </w:r>
            <w:r>
              <w:instrText xml:space="preserve"> XE "para:N11673:Table" </w:instrText>
            </w:r>
            <w:r>
              <w:fldChar w:fldCharType="end"/>
            </w:r>
            <w:r>
              <w:t>For the purposes of awards of working families' tax credit and disabled person's tax credit that commence on or after 4th June 2002 but before 27th August 2002 and are existing on 27th August 2002</w:t>
            </w:r>
          </w:p>
        </w:tc>
      </w:tr>
    </w:tbl>
    <w:p w:rsidR="00257BEA" w:rsidRDefault="00257BEA" w:rsidP="00257BEA">
      <w:pPr>
        <w:pStyle w:val="TableE"/>
      </w:pPr>
      <w:r>
        <w:fldChar w:fldCharType="begin"/>
      </w:r>
      <w:r>
        <w:instrText xml:space="preserve"> XE "table:N10FE2:TableE" </w:instrText>
      </w:r>
      <w:r>
        <w:fldChar w:fldCharType="end"/>
      </w:r>
      <w:r>
        <w:t>#</w:t>
      </w:r>
      <w:proofErr w:type="spellStart"/>
      <w:r>
        <w:t>TableE</w:t>
      </w:r>
      <w:proofErr w:type="spellEnd"/>
    </w:p>
    <w:p w:rsidR="00257BEA" w:rsidRDefault="00257BEA" w:rsidP="00257BEA">
      <w:pPr>
        <w:pStyle w:val="FTE"/>
      </w:pPr>
      <w:r>
        <w:fldChar w:fldCharType="begin"/>
      </w:r>
      <w:r>
        <w:instrText xml:space="preserve"> XE "table:N10FE2:FTE" </w:instrText>
      </w:r>
      <w:r>
        <w:fldChar w:fldCharType="end"/>
      </w:r>
      <w:r>
        <w:t>[FTE</w:t>
      </w:r>
    </w:p>
    <w:p w:rsidR="00257BEA" w:rsidRDefault="00257BEA" w:rsidP="00257BEA">
      <w:pPr>
        <w:pStyle w:val="PHDR"/>
      </w:pPr>
      <w:r>
        <w:fldChar w:fldCharType="begin"/>
      </w:r>
      <w:r>
        <w:instrText xml:space="preserve"> XE "provision:N11675:[PHDR" </w:instrText>
      </w:r>
      <w:r>
        <w:fldChar w:fldCharType="end"/>
      </w:r>
      <w:r>
        <w:t>3</w:t>
      </w:r>
      <w:r>
        <w:tab/>
        <w:t>[Claims for a tax credit relating to the tax year 2003–04—transitional provision</w:t>
      </w:r>
    </w:p>
    <w:p w:rsidR="00257BEA" w:rsidRDefault="00257BEA" w:rsidP="00257BEA">
      <w:pPr>
        <w:pStyle w:val="P1"/>
      </w:pPr>
      <w:r>
        <w:fldChar w:fldCharType="begin"/>
      </w:r>
      <w:r>
        <w:instrText xml:space="preserve"> XE "para1:N116AB:[P1" </w:instrText>
      </w:r>
      <w:r>
        <w:fldChar w:fldCharType="end"/>
      </w:r>
      <w:r>
        <w:t>(1)</w:t>
      </w:r>
      <w:r>
        <w:tab/>
        <w:t>For the purposes of the definition of “the previous year income” in section 7(5) of the Act—</w:t>
      </w:r>
    </w:p>
    <w:p w:rsidR="00257BEA" w:rsidRDefault="00257BEA" w:rsidP="00257BEA">
      <w:pPr>
        <w:pStyle w:val="P2"/>
      </w:pPr>
      <w:r>
        <w:fldChar w:fldCharType="begin"/>
      </w:r>
      <w:r>
        <w:instrText xml:space="preserve"> XE "para2:N116B1:[P2" </w:instrText>
      </w:r>
      <w:r>
        <w:fldChar w:fldCharType="end"/>
      </w:r>
      <w:r>
        <w:t>(</w:t>
      </w:r>
      <w:r>
        <w:rPr>
          <w:i/>
          <w:iCs/>
        </w:rPr>
        <w:t>a</w:t>
      </w:r>
      <w:r>
        <w:t>)</w:t>
      </w:r>
      <w:r>
        <w:tab/>
        <w:t>any claim under the Act for a tax credit relating to the tax year 2003–04 shall be treated as if it were a claim for the tax year 2002–03, and</w:t>
      </w:r>
    </w:p>
    <w:p w:rsidR="00257BEA" w:rsidRDefault="00257BEA" w:rsidP="00257BEA">
      <w:pPr>
        <w:pStyle w:val="P2"/>
      </w:pPr>
      <w:r>
        <w:fldChar w:fldCharType="begin"/>
      </w:r>
      <w:r>
        <w:instrText xml:space="preserve"> XE "para2:N116BB:[P2" </w:instrText>
      </w:r>
      <w:r>
        <w:fldChar w:fldCharType="end"/>
      </w:r>
      <w:r>
        <w:t>(</w:t>
      </w:r>
      <w:r>
        <w:rPr>
          <w:i/>
          <w:iCs/>
        </w:rPr>
        <w:t>b</w:t>
      </w:r>
      <w:r>
        <w:t>)</w:t>
      </w:r>
      <w:r>
        <w:tab/>
        <w:t>accordingly the previous year income in relation to such a claim shall be income for the tax year 2001–02.</w:t>
      </w:r>
    </w:p>
    <w:p w:rsidR="00257BEA" w:rsidRDefault="00257BEA" w:rsidP="00257BEA">
      <w:pPr>
        <w:pStyle w:val="P1"/>
      </w:pPr>
      <w:r>
        <w:fldChar w:fldCharType="begin"/>
      </w:r>
      <w:r>
        <w:instrText xml:space="preserve"> XE "para1:N116C5:[P1" </w:instrText>
      </w:r>
      <w:r>
        <w:fldChar w:fldCharType="end"/>
      </w:r>
      <w:r>
        <w:t>(2)</w:t>
      </w:r>
      <w:r>
        <w:tab/>
        <w:t>In paragraph (1)—</w:t>
      </w:r>
    </w:p>
    <w:p w:rsidR="00257BEA" w:rsidRDefault="00257BEA" w:rsidP="00257BEA">
      <w:pPr>
        <w:pStyle w:val="DEFINITIONB"/>
      </w:pPr>
      <w:r>
        <w:fldChar w:fldCharType="begin"/>
      </w:r>
      <w:r>
        <w:instrText xml:space="preserve"> XE "definition:N116CB:DEFINITIONB" </w:instrText>
      </w:r>
      <w:r>
        <w:fldChar w:fldCharType="end"/>
      </w:r>
      <w:r>
        <w:t>[DEFINITIONB</w:t>
      </w:r>
    </w:p>
    <w:p w:rsidR="00257BEA" w:rsidRDefault="00257BEA" w:rsidP="00257BEA">
      <w:pPr>
        <w:pStyle w:val="P2"/>
      </w:pPr>
      <w:r>
        <w:fldChar w:fldCharType="begin"/>
      </w:r>
      <w:r>
        <w:instrText xml:space="preserve"> XE "para2:N116CE:[P2" </w:instrText>
      </w:r>
      <w:r>
        <w:fldChar w:fldCharType="end"/>
      </w:r>
      <w:r>
        <w:t>“the tax year 2001–02” means the tax year beginning on 6th April 2001 and ending on 5th April 2002,</w:t>
      </w:r>
    </w:p>
    <w:p w:rsidR="00257BEA" w:rsidRDefault="00257BEA" w:rsidP="00257BEA">
      <w:pPr>
        <w:pStyle w:val="P2"/>
      </w:pPr>
      <w:r>
        <w:fldChar w:fldCharType="begin"/>
      </w:r>
      <w:r>
        <w:instrText xml:space="preserve"> XE "para2:N116D2:[P2" </w:instrText>
      </w:r>
      <w:r>
        <w:fldChar w:fldCharType="end"/>
      </w:r>
      <w:r>
        <w:t>“the tax year 2002–03” means the tax year beginning on 6th April 2002 and ending on 5th April 2003, and</w:t>
      </w:r>
    </w:p>
    <w:p w:rsidR="00257BEA" w:rsidRDefault="00257BEA" w:rsidP="00257BEA">
      <w:pPr>
        <w:pStyle w:val="P2"/>
      </w:pPr>
      <w:r>
        <w:fldChar w:fldCharType="begin"/>
      </w:r>
      <w:r>
        <w:instrText xml:space="preserve"> XE "para2:N116D6:[P2" </w:instrText>
      </w:r>
      <w:r>
        <w:fldChar w:fldCharType="end"/>
      </w:r>
      <w:r>
        <w:t>“the tax year 2003–04” means the tax year beginning on 6th April 2003 and ending on 5th April 2004.]</w:t>
      </w:r>
      <w:r>
        <w:rPr>
          <w:rStyle w:val="endnoteid"/>
        </w:rPr>
        <w:t>1</w:t>
      </w:r>
      <w:r>
        <w:t xml:space="preserve"> </w:t>
      </w:r>
    </w:p>
    <w:p w:rsidR="00257BEA" w:rsidRDefault="00257BEA" w:rsidP="00257BEA">
      <w:pPr>
        <w:pStyle w:val="DEFINITIONE"/>
      </w:pPr>
      <w:r>
        <w:lastRenderedPageBreak/>
        <w:fldChar w:fldCharType="begin"/>
      </w:r>
      <w:r>
        <w:instrText xml:space="preserve"> XE "definition:N116CB:DEFINITIONE" </w:instrText>
      </w:r>
      <w:r>
        <w:fldChar w:fldCharType="end"/>
      </w:r>
      <w:r>
        <w:t>[DEFINITIONE</w:t>
      </w:r>
    </w:p>
    <w:p w:rsidR="00257BEA" w:rsidRDefault="00257BEA" w:rsidP="00257BEA">
      <w:pPr>
        <w:pStyle w:val="CommentB"/>
      </w:pPr>
      <w:r>
        <w:fldChar w:fldCharType="begin"/>
      </w:r>
      <w:r>
        <w:instrText xml:space="preserve"> XE "comment:N116DC" </w:instrText>
      </w:r>
      <w:r>
        <w:fldChar w:fldCharType="end"/>
      </w:r>
      <w:r>
        <w:t>#</w:t>
      </w:r>
      <w:proofErr w:type="spellStart"/>
      <w:r>
        <w:t>CommentB</w:t>
      </w:r>
      <w:proofErr w:type="spellEnd"/>
    </w:p>
    <w:p w:rsidR="00257BEA" w:rsidRDefault="00257BEA" w:rsidP="00257BEA">
      <w:pPr>
        <w:pStyle w:val="n-GenericHead"/>
      </w:pPr>
      <w:r>
        <w:rPr>
          <w:b/>
          <w:bCs/>
        </w:rPr>
        <w:fldChar w:fldCharType="begin"/>
      </w:r>
      <w:r>
        <w:rPr>
          <w:b/>
          <w:bCs/>
        </w:rPr>
        <w:instrText xml:space="preserve"> XE "generic-hd:N116E0:n-GenericHead" </w:instrText>
      </w:r>
      <w:r>
        <w:rPr>
          <w:b/>
          <w:bCs/>
        </w:rPr>
        <w:fldChar w:fldCharType="end"/>
      </w:r>
      <w:r>
        <w:rPr>
          <w:b/>
          <w:bCs/>
        </w:rPr>
        <w:t>Amendments—</w:t>
      </w:r>
      <w:r>
        <w:t xml:space="preserve"> </w:t>
      </w:r>
    </w:p>
    <w:p w:rsidR="00257BEA" w:rsidRDefault="00257BEA" w:rsidP="00257BEA">
      <w:pPr>
        <w:pStyle w:val="EndnotesB"/>
      </w:pPr>
      <w:r>
        <w:fldChar w:fldCharType="begin"/>
      </w:r>
      <w:r>
        <w:instrText xml:space="preserve"> XE "endnotes:N116E3:EndnotesB" </w:instrText>
      </w:r>
      <w:r>
        <w:fldChar w:fldCharType="end"/>
      </w:r>
      <w:r>
        <w:t>#</w:t>
      </w:r>
      <w:proofErr w:type="spellStart"/>
      <w:r>
        <w:t>EndnotesB</w:t>
      </w:r>
      <w:proofErr w:type="spellEnd"/>
    </w:p>
    <w:p w:rsidR="00257BEA" w:rsidRDefault="00257BEA" w:rsidP="00257BEA">
      <w:pPr>
        <w:pStyle w:val="n-List1"/>
      </w:pPr>
      <w:r>
        <w:fldChar w:fldCharType="begin"/>
      </w:r>
      <w:r>
        <w:instrText xml:space="preserve"> XE "para:N116E6:n-List1" </w:instrText>
      </w:r>
      <w:r>
        <w:fldChar w:fldCharType="end"/>
      </w:r>
      <w:r>
        <w:t>1</w:t>
      </w:r>
      <w:r>
        <w:tab/>
        <w:t>Substituted by the Tax Credits (Claims) (Transitional Provision) (Amendment) Order, SI 2002/2158 with effect from 20 August 2002 in the absence of any specific commencement provision.</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EA"/>
    <w:rsid w:val="00257BEA"/>
    <w:rsid w:val="0057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74D03-B49A-4BB0-AC8A-7D7C9DC4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E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257BEA"/>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257BEA"/>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257BEA"/>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257BEA"/>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57BEA"/>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257BEA"/>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257BEA"/>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257BEA"/>
    <w:rPr>
      <w:rFonts w:ascii="Arial Bold" w:eastAsia="Times New Roman" w:hAnsi="Arial Bold" w:cs="Times New Roman"/>
      <w:b/>
      <w:sz w:val="20"/>
      <w:szCs w:val="20"/>
      <w:shd w:val="pct10" w:color="auto" w:fill="FFFFFF"/>
    </w:rPr>
  </w:style>
  <w:style w:type="paragraph" w:customStyle="1" w:styleId="n-ForAuthor">
    <w:name w:val="n-ForAuthor"/>
    <w:autoRedefine/>
    <w:rsid w:val="00257BE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257BE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257BE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257BEA"/>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257BE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257BEA"/>
    <w:rPr>
      <w:color w:val="008080"/>
    </w:rPr>
  </w:style>
  <w:style w:type="paragraph" w:customStyle="1" w:styleId="n-PartTitle">
    <w:name w:val="n-PartTitle"/>
    <w:rsid w:val="00257BEA"/>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257BEA"/>
    <w:rPr>
      <w:color w:val="3366FF"/>
    </w:rPr>
  </w:style>
  <w:style w:type="paragraph" w:customStyle="1" w:styleId="n-PartNumber2">
    <w:name w:val="n-PartNumber2"/>
    <w:basedOn w:val="n-PartNumber"/>
    <w:rsid w:val="00257BEA"/>
    <w:rPr>
      <w:color w:val="3366FF"/>
    </w:rPr>
  </w:style>
  <w:style w:type="paragraph" w:customStyle="1" w:styleId="n-PartTitle3">
    <w:name w:val="n-PartTitle3"/>
    <w:basedOn w:val="n-PartTitle2"/>
    <w:rsid w:val="00257BEA"/>
    <w:rPr>
      <w:color w:val="008080"/>
    </w:rPr>
  </w:style>
  <w:style w:type="paragraph" w:customStyle="1" w:styleId="n-ChapNumber">
    <w:name w:val="n-ChapNumber"/>
    <w:rsid w:val="00257BEA"/>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257BEA"/>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257BEA"/>
  </w:style>
  <w:style w:type="paragraph" w:customStyle="1" w:styleId="n-Head1">
    <w:name w:val="n-Head1"/>
    <w:rsid w:val="00257BEA"/>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257BEA"/>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257BEA"/>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257BEA"/>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257BEA"/>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257BEA"/>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257BEA"/>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257BEA"/>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257BEA"/>
    <w:rPr>
      <w:b w:val="0"/>
    </w:rPr>
  </w:style>
  <w:style w:type="paragraph" w:customStyle="1" w:styleId="n-SectionHead1">
    <w:name w:val="n-SectionHead1"/>
    <w:basedOn w:val="n-Head1"/>
    <w:next w:val="n-Para"/>
    <w:rsid w:val="00257BEA"/>
  </w:style>
  <w:style w:type="paragraph" w:customStyle="1" w:styleId="n-SectionHead2">
    <w:name w:val="n-SectionHead2"/>
    <w:basedOn w:val="n-Head2"/>
    <w:next w:val="n-Para"/>
    <w:rsid w:val="00257BEA"/>
  </w:style>
  <w:style w:type="paragraph" w:customStyle="1" w:styleId="n-SectionHead3">
    <w:name w:val="n-SectionHead3"/>
    <w:basedOn w:val="n-Head3"/>
    <w:next w:val="n-Para"/>
    <w:rsid w:val="00257BEA"/>
  </w:style>
  <w:style w:type="paragraph" w:customStyle="1" w:styleId="n-SectionHead4">
    <w:name w:val="n-SectionHead4"/>
    <w:basedOn w:val="n-Head4"/>
    <w:next w:val="n-Para"/>
    <w:rsid w:val="00257BEA"/>
  </w:style>
  <w:style w:type="paragraph" w:customStyle="1" w:styleId="n-SectionHead5">
    <w:name w:val="n-SectionHead5"/>
    <w:basedOn w:val="n-Head5"/>
    <w:next w:val="n-Para"/>
    <w:rsid w:val="00257BEA"/>
  </w:style>
  <w:style w:type="paragraph" w:customStyle="1" w:styleId="n-Appendices">
    <w:name w:val="n-Appendices"/>
    <w:basedOn w:val="n-Head1"/>
    <w:autoRedefine/>
    <w:rsid w:val="00257BEA"/>
  </w:style>
  <w:style w:type="paragraph" w:customStyle="1" w:styleId="AppendixPubB">
    <w:name w:val="#AppendixPub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257B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257B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257B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257B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257BEA"/>
    <w:rPr>
      <w:rFonts w:ascii="Arial Bold" w:hAnsi="Arial Bold"/>
    </w:rPr>
  </w:style>
  <w:style w:type="paragraph" w:customStyle="1" w:styleId="n-AppDivTitle">
    <w:name w:val="n-AppDivTitle"/>
    <w:basedOn w:val="n-AppPubTitle"/>
    <w:autoRedefine/>
    <w:rsid w:val="00257BEA"/>
    <w:rPr>
      <w:rFonts w:ascii="Arial" w:hAnsi="Arial"/>
      <w:b w:val="0"/>
    </w:rPr>
  </w:style>
  <w:style w:type="paragraph" w:customStyle="1" w:styleId="n-AppPartTitle">
    <w:name w:val="n-AppPartTitle"/>
    <w:basedOn w:val="n-AppDivTitle"/>
    <w:autoRedefine/>
    <w:rsid w:val="00257BEA"/>
    <w:rPr>
      <w:rFonts w:ascii="Arial Bold" w:hAnsi="Arial Bold"/>
      <w:b/>
      <w:sz w:val="32"/>
    </w:rPr>
  </w:style>
  <w:style w:type="paragraph" w:customStyle="1" w:styleId="n-AppChapTitle">
    <w:name w:val="n-AppChapTitle"/>
    <w:basedOn w:val="n-AppDivTitle"/>
    <w:autoRedefine/>
    <w:rsid w:val="00257BEA"/>
    <w:rPr>
      <w:i/>
      <w:sz w:val="32"/>
    </w:rPr>
  </w:style>
  <w:style w:type="paragraph" w:customStyle="1" w:styleId="n-SubTitle">
    <w:name w:val="n-SubTitle"/>
    <w:autoRedefine/>
    <w:rsid w:val="00257BEA"/>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257BEA"/>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257BEA"/>
    <w:rPr>
      <w:sz w:val="24"/>
    </w:rPr>
  </w:style>
  <w:style w:type="paragraph" w:customStyle="1" w:styleId="TOCB">
    <w:name w:val="#TOCB"/>
    <w:autoRedefine/>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257B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257BEA"/>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257BEA"/>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257BEA"/>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257BEA"/>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257BEA"/>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257BEA"/>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257BE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257BE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257BE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257BEA"/>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257BEA"/>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257BEA"/>
    <w:pPr>
      <w:spacing w:before="120"/>
      <w:ind w:left="1418" w:firstLine="0"/>
    </w:pPr>
  </w:style>
  <w:style w:type="paragraph" w:customStyle="1" w:styleId="n-Quote2List2">
    <w:name w:val="n-Quote2List2"/>
    <w:basedOn w:val="n-Quote2List1"/>
    <w:autoRedefine/>
    <w:rsid w:val="00257BEA"/>
    <w:pPr>
      <w:ind w:left="1985"/>
    </w:pPr>
    <w:rPr>
      <w:szCs w:val="22"/>
    </w:rPr>
  </w:style>
  <w:style w:type="paragraph" w:customStyle="1" w:styleId="n-Quote2List2NextPara">
    <w:name w:val="n-Quote2List2NextPara"/>
    <w:autoRedefine/>
    <w:rsid w:val="00257BE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257BEA"/>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257BE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257BEA"/>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257BEA"/>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257BEA"/>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257BEA"/>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257BE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257BEA"/>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257BEA"/>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257BE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257BE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257BE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257BEA"/>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257BE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257BE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257BEA"/>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257BEA"/>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257BE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257BE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257BEA"/>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257BEA"/>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257BE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257BEA"/>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257BEA"/>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257BEA"/>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257BE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257BE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257BEA"/>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257BEA"/>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257BEA"/>
  </w:style>
  <w:style w:type="paragraph" w:customStyle="1" w:styleId="AddressB">
    <w:name w:val="#AddressB"/>
    <w:basedOn w:val="ExampleB"/>
    <w:autoRedefine/>
    <w:rsid w:val="00257BEA"/>
    <w:pPr>
      <w:shd w:val="clear" w:color="auto" w:fill="FFCC00"/>
    </w:pPr>
  </w:style>
  <w:style w:type="paragraph" w:customStyle="1" w:styleId="AddressE">
    <w:name w:val="#AddressE"/>
    <w:basedOn w:val="AddressB"/>
    <w:autoRedefine/>
    <w:rsid w:val="00257BEA"/>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257BEA"/>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257BEA"/>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257BEA"/>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257BEA"/>
    <w:pPr>
      <w:shd w:val="clear" w:color="auto" w:fill="99CC00"/>
    </w:pPr>
  </w:style>
  <w:style w:type="paragraph" w:customStyle="1" w:styleId="ScopeE">
    <w:name w:val="#ScopeE"/>
    <w:basedOn w:val="ScopeB"/>
    <w:autoRedefine/>
    <w:rsid w:val="00257BEA"/>
  </w:style>
  <w:style w:type="paragraph" w:customStyle="1" w:styleId="TableB">
    <w:name w:val="#TableB"/>
    <w:rsid w:val="00257BEA"/>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257BEA"/>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257BEA"/>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257BEA"/>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257BEA"/>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257BEA"/>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257BEA"/>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257BEA"/>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257B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257B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257B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257BEA"/>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257BEA"/>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257BE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257BE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257BEA"/>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257BEA"/>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257BEA"/>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257BEA"/>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257B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257B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257B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257B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257BE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257BEA"/>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257BEA"/>
  </w:style>
  <w:style w:type="paragraph" w:customStyle="1" w:styleId="c-LegislationReferredTo">
    <w:name w:val="c-LegislationReferredTo"/>
    <w:basedOn w:val="c-CompaniesReferredTo"/>
    <w:autoRedefine/>
    <w:rsid w:val="00257BEA"/>
  </w:style>
  <w:style w:type="paragraph" w:customStyle="1" w:styleId="c-CaseName">
    <w:name w:val="c-CaseName"/>
    <w:rsid w:val="00257BEA"/>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257BEA"/>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257BE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257BEA"/>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257BEA"/>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257BEA"/>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257BE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257BEA"/>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257BEA"/>
  </w:style>
  <w:style w:type="paragraph" w:customStyle="1" w:styleId="c-DigestReporter">
    <w:name w:val="c-DigestReporter"/>
    <w:basedOn w:val="c-CourtReporter"/>
    <w:autoRedefine/>
    <w:rsid w:val="00257BEA"/>
    <w:rPr>
      <w:i/>
    </w:rPr>
  </w:style>
  <w:style w:type="paragraph" w:customStyle="1" w:styleId="c-Copyright">
    <w:name w:val="c-Copyright"/>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257BEA"/>
  </w:style>
  <w:style w:type="paragraph" w:customStyle="1" w:styleId="c-JudgmentReserved">
    <w:name w:val="c-JudgmentReserved"/>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257BE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257BEA"/>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257BE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257BE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257BEA"/>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257BEA"/>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257BEA"/>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257BE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257BEA"/>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257BE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257BE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257BE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257BE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257BEA"/>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257BEA"/>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257BEA"/>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257BEA"/>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257BEA"/>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257BEA"/>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257BEA"/>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257BEA"/>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257BEA"/>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257BEA"/>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257BEA"/>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257BEA"/>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257BE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257BEA"/>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257BEA"/>
    <w:pPr>
      <w:spacing w:before="240" w:after="0" w:line="240" w:lineRule="auto"/>
    </w:pPr>
    <w:rPr>
      <w:rFonts w:ascii="Arial" w:eastAsia="Times New Roman" w:hAnsi="Arial" w:cs="Times New Roman"/>
      <w:i/>
      <w:sz w:val="20"/>
      <w:szCs w:val="20"/>
      <w:lang w:eastAsia="en-GB"/>
    </w:rPr>
  </w:style>
  <w:style w:type="paragraph" w:customStyle="1" w:styleId="ENAF">
    <w:name w:val="[ENAF"/>
    <w:rsid w:val="00257BEA"/>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257BE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257BE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257BEA"/>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257BE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257BEA"/>
    <w:pPr>
      <w:spacing w:before="100" w:beforeAutospacing="1" w:after="100" w:afterAutospacing="1"/>
    </w:pPr>
  </w:style>
  <w:style w:type="paragraph" w:customStyle="1" w:styleId="H1">
    <w:name w:val="[H1"/>
    <w:rsid w:val="00257BEA"/>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257BEA"/>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257BEA"/>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257BEA"/>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257BEA"/>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257BEA"/>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257BEA"/>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257BE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257BE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257BE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57BEA"/>
    <w:pPr>
      <w:spacing w:before="240" w:after="0" w:line="240" w:lineRule="auto"/>
    </w:pPr>
    <w:rPr>
      <w:rFonts w:ascii="Arial" w:eastAsia="Times New Roman" w:hAnsi="Arial" w:cs="Times New Roman"/>
      <w:sz w:val="20"/>
      <w:szCs w:val="20"/>
      <w:lang w:eastAsia="en-GB"/>
    </w:rPr>
  </w:style>
  <w:style w:type="paragraph" w:customStyle="1" w:styleId="P2">
    <w:name w:val="[P2"/>
    <w:rsid w:val="00257BE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257BEA"/>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257BEA"/>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257BEA"/>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257BEA"/>
    <w:pPr>
      <w:ind w:left="3402"/>
    </w:pPr>
  </w:style>
  <w:style w:type="paragraph" w:customStyle="1" w:styleId="C1">
    <w:name w:val="[C1"/>
    <w:rsid w:val="00257BEA"/>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257BEA"/>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257BEA"/>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257BEA"/>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257BEA"/>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257BEA"/>
    <w:pPr>
      <w:ind w:left="2835"/>
    </w:pPr>
  </w:style>
  <w:style w:type="paragraph" w:customStyle="1" w:styleId="X1">
    <w:name w:val="[X1"/>
    <w:rsid w:val="00257BEA"/>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257BEA"/>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257BEA"/>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257BEA"/>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257BEA"/>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257BEA"/>
    <w:pPr>
      <w:ind w:left="3402" w:firstLine="284"/>
    </w:pPr>
  </w:style>
  <w:style w:type="paragraph" w:customStyle="1" w:styleId="ISOB">
    <w:name w:val="[ISO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257BE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257BE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257BE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257BE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257BEA"/>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257BEA"/>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257BEA"/>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257BE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257BE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257BEA"/>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257BEA"/>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257BEA"/>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257BEA"/>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257BEA"/>
    <w:pPr>
      <w:spacing w:before="100" w:beforeAutospacing="1" w:after="100" w:afterAutospacing="1"/>
    </w:pPr>
  </w:style>
  <w:style w:type="paragraph" w:customStyle="1" w:styleId="p-Subject">
    <w:name w:val="p-Subject"/>
    <w:basedOn w:val="p-Para"/>
    <w:rsid w:val="00257BEA"/>
  </w:style>
  <w:style w:type="paragraph" w:customStyle="1" w:styleId="p-Salutation">
    <w:name w:val="p-Salutation"/>
    <w:basedOn w:val="n-Para"/>
    <w:rsid w:val="00257BEA"/>
  </w:style>
  <w:style w:type="paragraph" w:customStyle="1" w:styleId="p-PrecTitle">
    <w:name w:val="p-PrecTitle"/>
    <w:rsid w:val="00257BEA"/>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257BEA"/>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257BEA"/>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257BEA"/>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257BEA"/>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257BE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257BEA"/>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257BEA"/>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257BEA"/>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257BEA"/>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257BEA"/>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257BEA"/>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257BE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257BEA"/>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257BE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257BE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257BEA"/>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257BE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257BE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257BEA"/>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257BE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257BE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257BEA"/>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257BE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257BEA"/>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257BE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257BEA"/>
    <w:rPr>
      <w:rFonts w:ascii="Arial Bold" w:hAnsi="Arial Bold"/>
      <w:b/>
    </w:rPr>
  </w:style>
  <w:style w:type="paragraph" w:customStyle="1" w:styleId="p-Clause2Head">
    <w:name w:val="p-Clause2Head"/>
    <w:basedOn w:val="p-Clause2"/>
    <w:autoRedefine/>
    <w:rsid w:val="00257BEA"/>
    <w:rPr>
      <w:rFonts w:ascii="Arial Bold" w:hAnsi="Arial Bold"/>
      <w:b/>
    </w:rPr>
  </w:style>
  <w:style w:type="paragraph" w:customStyle="1" w:styleId="p-Clause3Head">
    <w:name w:val="p-Clause3Head"/>
    <w:basedOn w:val="p-Clause3"/>
    <w:autoRedefine/>
    <w:rsid w:val="00257BEA"/>
    <w:rPr>
      <w:rFonts w:ascii="Arial Bold" w:hAnsi="Arial Bold"/>
      <w:b/>
    </w:rPr>
  </w:style>
  <w:style w:type="paragraph" w:customStyle="1" w:styleId="p-Clause4Head">
    <w:name w:val="p-Clause4Head"/>
    <w:basedOn w:val="p-Clause4"/>
    <w:autoRedefine/>
    <w:rsid w:val="00257BEA"/>
    <w:rPr>
      <w:rFonts w:ascii="Arial Bold" w:hAnsi="Arial Bold"/>
      <w:b/>
    </w:rPr>
  </w:style>
  <w:style w:type="paragraph" w:customStyle="1" w:styleId="p-Clause5Head">
    <w:name w:val="p-Clause5Head"/>
    <w:basedOn w:val="p-Clause5"/>
    <w:autoRedefine/>
    <w:rsid w:val="00257BEA"/>
    <w:rPr>
      <w:rFonts w:ascii="Arial Bold" w:hAnsi="Arial Bold"/>
      <w:b/>
    </w:rPr>
  </w:style>
  <w:style w:type="paragraph" w:customStyle="1" w:styleId="p-Clause6Head">
    <w:name w:val="p-Clause6Head"/>
    <w:basedOn w:val="p-Clause6"/>
    <w:next w:val="p-Clause6NextPara"/>
    <w:autoRedefine/>
    <w:rsid w:val="00257BEA"/>
    <w:rPr>
      <w:rFonts w:ascii="Arial Bold" w:hAnsi="Arial Bold"/>
      <w:b/>
    </w:rPr>
  </w:style>
  <w:style w:type="paragraph" w:customStyle="1" w:styleId="p-Clause7Head">
    <w:name w:val="p-Clause7Head"/>
    <w:basedOn w:val="p-Clause7"/>
    <w:autoRedefine/>
    <w:rsid w:val="00257BEA"/>
    <w:rPr>
      <w:rFonts w:ascii="Arial Bold" w:hAnsi="Arial Bold"/>
      <w:b/>
    </w:rPr>
  </w:style>
  <w:style w:type="paragraph" w:customStyle="1" w:styleId="p-Para">
    <w:name w:val="p-Para"/>
    <w:rsid w:val="00257BEA"/>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257BEA"/>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257BE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257BEA"/>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257BEA"/>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257BEA"/>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257BE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257BEA"/>
    <w:pPr>
      <w:spacing w:before="120"/>
    </w:pPr>
  </w:style>
  <w:style w:type="character" w:customStyle="1" w:styleId="FootnoteTextChar">
    <w:name w:val="Footnote Text Char"/>
    <w:basedOn w:val="DefaultParagraphFont"/>
    <w:link w:val="FootnoteText"/>
    <w:rsid w:val="00257BEA"/>
    <w:rPr>
      <w:rFonts w:ascii="Arial" w:eastAsia="Times New Roman" w:hAnsi="Arial" w:cs="Times New Roman"/>
      <w:sz w:val="20"/>
      <w:szCs w:val="20"/>
    </w:rPr>
  </w:style>
  <w:style w:type="paragraph" w:customStyle="1" w:styleId="n-ParaNumber2">
    <w:name w:val="n-ParaNumber2"/>
    <w:rsid w:val="00257BEA"/>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257BEA"/>
    <w:rPr>
      <w:iCs/>
      <w:noProof w:val="0"/>
      <w:color w:val="0000FF"/>
      <w:bdr w:val="none" w:sz="0" w:space="0" w:color="auto"/>
      <w:shd w:val="clear" w:color="auto" w:fill="auto"/>
      <w:lang w:val="en-GB"/>
    </w:rPr>
  </w:style>
  <w:style w:type="character" w:customStyle="1" w:styleId="xref">
    <w:name w:val="*xref"/>
    <w:basedOn w:val="paragraph-ref"/>
    <w:rsid w:val="00257BEA"/>
    <w:rPr>
      <w:b/>
      <w:bCs/>
      <w:smallCaps/>
      <w:noProof w:val="0"/>
      <w:color w:val="0000FF"/>
      <w:bdr w:val="none" w:sz="0" w:space="0" w:color="auto"/>
      <w:shd w:val="clear" w:color="auto" w:fill="auto"/>
      <w:lang w:val="en-GB"/>
    </w:rPr>
  </w:style>
  <w:style w:type="character" w:customStyle="1" w:styleId="chapter-ref">
    <w:name w:val="*chapter-ref"/>
    <w:rsid w:val="00257BEA"/>
    <w:rPr>
      <w:color w:val="0000FF"/>
    </w:rPr>
  </w:style>
  <w:style w:type="character" w:customStyle="1" w:styleId="citation">
    <w:name w:val="*citation"/>
    <w:basedOn w:val="DefaultParagraphFont"/>
    <w:rsid w:val="00257BEA"/>
  </w:style>
  <w:style w:type="character" w:customStyle="1" w:styleId="inlinequote">
    <w:name w:val="*inlinequote"/>
    <w:basedOn w:val="DefaultParagraphFont"/>
    <w:rsid w:val="00257BEA"/>
    <w:rPr>
      <w:noProof w:val="0"/>
      <w:color w:val="008000"/>
      <w:bdr w:val="none" w:sz="0" w:space="0" w:color="auto"/>
      <w:shd w:val="clear" w:color="auto" w:fill="auto"/>
      <w:lang w:val="en-GB"/>
    </w:rPr>
  </w:style>
  <w:style w:type="character" w:customStyle="1" w:styleId="postcode">
    <w:name w:val="*postcode"/>
    <w:basedOn w:val="inlinequote"/>
    <w:rsid w:val="00257BEA"/>
    <w:rPr>
      <w:noProof w:val="0"/>
      <w:color w:val="FF9900"/>
      <w:bdr w:val="none" w:sz="0" w:space="0" w:color="auto"/>
      <w:shd w:val="clear" w:color="auto" w:fill="auto"/>
      <w:lang w:val="en-GB"/>
    </w:rPr>
  </w:style>
  <w:style w:type="character" w:customStyle="1" w:styleId="addressurl">
    <w:name w:val="*addressurl"/>
    <w:basedOn w:val="inlinequote"/>
    <w:rsid w:val="00257BEA"/>
    <w:rPr>
      <w:noProof w:val="0"/>
      <w:color w:val="800080"/>
      <w:bdr w:val="none" w:sz="0" w:space="0" w:color="auto"/>
      <w:shd w:val="clear" w:color="auto" w:fill="auto"/>
      <w:lang w:val="en-GB"/>
    </w:rPr>
  </w:style>
  <w:style w:type="character" w:customStyle="1" w:styleId="fraction">
    <w:name w:val="*fraction"/>
    <w:basedOn w:val="DefaultParagraphFont"/>
    <w:rsid w:val="00257BEA"/>
    <w:rPr>
      <w:noProof w:val="0"/>
      <w:color w:val="FF00FF"/>
      <w:bdr w:val="none" w:sz="0" w:space="0" w:color="auto"/>
      <w:shd w:val="clear" w:color="auto" w:fill="auto"/>
      <w:lang w:val="en-GB"/>
    </w:rPr>
  </w:style>
  <w:style w:type="character" w:customStyle="1" w:styleId="authorname">
    <w:name w:val="*authorname"/>
    <w:basedOn w:val="DefaultParagraphFont"/>
    <w:rsid w:val="00257BEA"/>
    <w:rPr>
      <w:b/>
      <w:noProof w:val="0"/>
      <w:color w:val="800000"/>
      <w:bdr w:val="none" w:sz="0" w:space="0" w:color="auto"/>
      <w:shd w:val="clear" w:color="auto" w:fill="auto"/>
      <w:lang w:val="en-GB"/>
    </w:rPr>
  </w:style>
  <w:style w:type="character" w:customStyle="1" w:styleId="editorname">
    <w:name w:val="*editorname"/>
    <w:basedOn w:val="DefaultParagraphFont"/>
    <w:rsid w:val="00257BEA"/>
    <w:rPr>
      <w:b/>
      <w:noProof w:val="0"/>
      <w:color w:val="008000"/>
      <w:bdr w:val="none" w:sz="0" w:space="0" w:color="auto"/>
      <w:shd w:val="clear" w:color="auto" w:fill="auto"/>
      <w:lang w:val="en-GB"/>
    </w:rPr>
  </w:style>
  <w:style w:type="character" w:customStyle="1" w:styleId="authordetails">
    <w:name w:val="*authordetails"/>
    <w:basedOn w:val="DefaultParagraphFont"/>
    <w:rsid w:val="00257BEA"/>
    <w:rPr>
      <w:i/>
      <w:noProof w:val="0"/>
      <w:color w:val="800000"/>
      <w:bdr w:val="none" w:sz="0" w:space="0" w:color="auto"/>
      <w:shd w:val="clear" w:color="auto" w:fill="auto"/>
      <w:lang w:val="en-GB"/>
    </w:rPr>
  </w:style>
  <w:style w:type="character" w:customStyle="1" w:styleId="editordetails">
    <w:name w:val="*editordetails"/>
    <w:basedOn w:val="DefaultParagraphFont"/>
    <w:rsid w:val="00257BEA"/>
    <w:rPr>
      <w:i/>
      <w:noProof w:val="0"/>
      <w:color w:val="008000"/>
      <w:bdr w:val="none" w:sz="0" w:space="0" w:color="auto"/>
      <w:shd w:val="clear" w:color="auto" w:fill="auto"/>
      <w:lang w:val="en-GB"/>
    </w:rPr>
  </w:style>
  <w:style w:type="character" w:customStyle="1" w:styleId="fixed">
    <w:name w:val="*fixed"/>
    <w:basedOn w:val="DefaultParagraphFont"/>
    <w:rsid w:val="00257BEA"/>
    <w:rPr>
      <w:b/>
      <w:bCs/>
      <w:noProof w:val="0"/>
      <w:color w:val="00FF00"/>
      <w:bdr w:val="none" w:sz="0" w:space="0" w:color="auto"/>
      <w:shd w:val="clear" w:color="auto" w:fill="auto"/>
      <w:lang w:val="en-GB"/>
    </w:rPr>
  </w:style>
  <w:style w:type="character" w:customStyle="1" w:styleId="leader">
    <w:name w:val="*leader"/>
    <w:basedOn w:val="DefaultParagraphFont"/>
    <w:rsid w:val="00257BEA"/>
    <w:rPr>
      <w:b/>
      <w:bCs/>
      <w:noProof w:val="0"/>
      <w:color w:val="800000"/>
      <w:bdr w:val="none" w:sz="0" w:space="0" w:color="auto"/>
      <w:shd w:val="clear" w:color="auto" w:fill="auto"/>
      <w:lang w:val="en-GB"/>
    </w:rPr>
  </w:style>
  <w:style w:type="character" w:customStyle="1" w:styleId="footnoteid">
    <w:name w:val="*footnoteid"/>
    <w:basedOn w:val="DefaultParagraphFont"/>
    <w:rsid w:val="00257BEA"/>
    <w:rPr>
      <w:color w:val="0000FF"/>
      <w:vertAlign w:val="superscript"/>
    </w:rPr>
  </w:style>
  <w:style w:type="character" w:customStyle="1" w:styleId="endnoteid">
    <w:name w:val="*endnoteid"/>
    <w:basedOn w:val="DefaultParagraphFont"/>
    <w:rsid w:val="00257BEA"/>
    <w:rPr>
      <w:color w:val="FF00FF"/>
      <w:vertAlign w:val="superscript"/>
    </w:rPr>
  </w:style>
  <w:style w:type="character" w:customStyle="1" w:styleId="panel">
    <w:name w:val="*panel"/>
    <w:basedOn w:val="DefaultParagraphFont"/>
    <w:rsid w:val="00257BEA"/>
    <w:rPr>
      <w:noProof w:val="0"/>
      <w:color w:val="800080"/>
      <w:bdr w:val="none" w:sz="0" w:space="0" w:color="auto"/>
      <w:shd w:val="clear" w:color="auto" w:fill="auto"/>
      <w:lang w:val="en-GB"/>
    </w:rPr>
  </w:style>
  <w:style w:type="character" w:customStyle="1" w:styleId="status">
    <w:name w:val="*status"/>
    <w:basedOn w:val="inlinequote"/>
    <w:rsid w:val="00257BEA"/>
    <w:rPr>
      <w:noProof w:val="0"/>
      <w:color w:val="FF0000"/>
      <w:bdr w:val="none" w:sz="0" w:space="0" w:color="auto"/>
      <w:shd w:val="clear" w:color="auto" w:fill="auto"/>
      <w:lang w:val="en-GB"/>
    </w:rPr>
  </w:style>
  <w:style w:type="character" w:customStyle="1" w:styleId="mainjudgmentby">
    <w:name w:val="*mainjudgmentby"/>
    <w:basedOn w:val="DefaultParagraphFont"/>
    <w:rsid w:val="00257BEA"/>
    <w:rPr>
      <w:noProof w:val="0"/>
      <w:color w:val="008080"/>
      <w:bdr w:val="none" w:sz="0" w:space="0" w:color="auto"/>
      <w:shd w:val="clear" w:color="auto" w:fill="auto"/>
      <w:lang w:val="en-GB"/>
    </w:rPr>
  </w:style>
  <w:style w:type="character" w:customStyle="1" w:styleId="leadertext">
    <w:name w:val="*leadertext"/>
    <w:basedOn w:val="DefaultParagraphFont"/>
    <w:rsid w:val="00257BEA"/>
    <w:rPr>
      <w:i/>
      <w:color w:val="800000"/>
    </w:rPr>
  </w:style>
  <w:style w:type="character" w:styleId="FootnoteReference">
    <w:name w:val="footnote reference"/>
    <w:basedOn w:val="DefaultParagraphFont"/>
    <w:uiPriority w:val="99"/>
    <w:semiHidden/>
    <w:unhideWhenUsed/>
    <w:rsid w:val="00257BEA"/>
    <w:rPr>
      <w:vertAlign w:val="superscript"/>
    </w:rPr>
  </w:style>
  <w:style w:type="table" w:customStyle="1" w:styleId="n-ParaNumber21">
    <w:name w:val="n-ParaNumber21"/>
    <w:basedOn w:val="TableNormal"/>
    <w:rsid w:val="00257BEA"/>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257BE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257BEA"/>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257BE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257BEA"/>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257BEA"/>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257BEA"/>
  </w:style>
  <w:style w:type="paragraph" w:customStyle="1" w:styleId="n-SectionHead7">
    <w:name w:val="n-SectionHead7"/>
    <w:basedOn w:val="n-Head7"/>
    <w:next w:val="n-Para"/>
    <w:rsid w:val="00257BEA"/>
  </w:style>
  <w:style w:type="paragraph" w:styleId="BalloonText">
    <w:name w:val="Balloon Text"/>
    <w:basedOn w:val="Normal"/>
    <w:link w:val="BalloonTextChar"/>
    <w:uiPriority w:val="99"/>
    <w:semiHidden/>
    <w:unhideWhenUsed/>
    <w:rsid w:val="00257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B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5946</Words>
  <Characters>33895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2016-06-24T10:14:00Z</dcterms:created>
  <dcterms:modified xsi:type="dcterms:W3CDTF">2016-06-24T10:14:00Z</dcterms:modified>
</cp:coreProperties>
</file>