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86" w:rsidRDefault="00344286" w:rsidP="00344286">
      <w:pPr>
        <w:pStyle w:val="SNUM"/>
      </w:pPr>
      <w:r>
        <w:fldChar w:fldCharType="begin"/>
      </w:r>
      <w:r>
        <w:instrText xml:space="preserve"> XE "officialnum:N15597:[SNUM" </w:instrText>
      </w:r>
      <w:r>
        <w:fldChar w:fldCharType="end"/>
      </w:r>
      <w:r>
        <w:t>2002/2014</w:t>
      </w:r>
    </w:p>
    <w:bookmarkStart w:id="0" w:name="_GoBack"/>
    <w:p w:rsidR="00344286" w:rsidRDefault="00344286" w:rsidP="00344286">
      <w:pPr>
        <w:pStyle w:val="TTL"/>
      </w:pPr>
      <w:r>
        <w:fldChar w:fldCharType="begin"/>
      </w:r>
      <w:r>
        <w:instrText xml:space="preserve"> XE "title:N1559E:[TTL" </w:instrText>
      </w:r>
      <w:r>
        <w:fldChar w:fldCharType="end"/>
      </w:r>
      <w:r>
        <w:t xml:space="preserve">Tax Credits (Claims and Notifications) Regulations </w:t>
      </w:r>
      <w:bookmarkEnd w:id="0"/>
      <w:r>
        <w:t>2002</w:t>
      </w:r>
    </w:p>
    <w:p w:rsidR="00344286" w:rsidRDefault="00344286" w:rsidP="00344286">
      <w:pPr>
        <w:pStyle w:val="n-ShortHead"/>
      </w:pPr>
      <w:r>
        <w:fldChar w:fldCharType="begin"/>
      </w:r>
      <w:r>
        <w:instrText xml:space="preserve"> XE "title-alt:N155A1:n-ShortHead" </w:instrText>
      </w:r>
      <w:r>
        <w:fldChar w:fldCharType="end"/>
      </w:r>
      <w:r>
        <w:t>TC (Claims and Notifications) Regs</w:t>
      </w:r>
    </w:p>
    <w:p w:rsidR="00344286" w:rsidRDefault="00344286" w:rsidP="00344286">
      <w:pPr>
        <w:pStyle w:val="ENAR"/>
      </w:pPr>
      <w:r>
        <w:fldChar w:fldCharType="begin"/>
      </w:r>
      <w:r>
        <w:instrText xml:space="preserve"> XE "enactment-recital:N155A3:[ENAR" </w:instrText>
      </w:r>
      <w:r>
        <w:fldChar w:fldCharType="end"/>
      </w:r>
      <w:r>
        <w:t>Made by the Commissioners of Inland Revenue under TCA 2002 ss 4(1), 6, 14(2), 15(2), 16(3), 17(10), 19(2), 22(1)(b) and (2), 65(1), (2) and (7) and 67</w:t>
      </w:r>
    </w:p>
    <w:p w:rsidR="00344286" w:rsidRDefault="00344286" w:rsidP="00344286">
      <w:pPr>
        <w:pStyle w:val="MADE"/>
      </w:pPr>
      <w:r>
        <w:fldChar w:fldCharType="begin"/>
      </w:r>
      <w:r>
        <w:instrText xml:space="preserve"> XE "made:N155A7:[MADE" </w:instrText>
      </w:r>
      <w:r>
        <w:fldChar w:fldCharType="end"/>
      </w:r>
      <w:r>
        <w:t xml:space="preserve">Made </w:t>
      </w:r>
      <w:r>
        <w:tab/>
        <w:t>31 July 2002</w:t>
      </w:r>
    </w:p>
    <w:p w:rsidR="00344286" w:rsidRDefault="00344286" w:rsidP="00344286">
      <w:pPr>
        <w:pStyle w:val="LAID"/>
      </w:pPr>
      <w:r>
        <w:fldChar w:fldCharType="begin"/>
      </w:r>
      <w:r>
        <w:instrText xml:space="preserve"> XE "laid:N155B0:[LAID" </w:instrText>
      </w:r>
      <w:r>
        <w:fldChar w:fldCharType="end"/>
      </w:r>
      <w:r>
        <w:t xml:space="preserve">Laid before Parliament </w:t>
      </w:r>
      <w:r>
        <w:tab/>
        <w:t>31 July 2002</w:t>
      </w:r>
    </w:p>
    <w:p w:rsidR="00344286" w:rsidRDefault="00344286" w:rsidP="00344286">
      <w:pPr>
        <w:pStyle w:val="OPER"/>
      </w:pPr>
      <w:r>
        <w:fldChar w:fldCharType="begin"/>
      </w:r>
      <w:r>
        <w:instrText xml:space="preserve"> XE "operation:N155B9:[OPER" </w:instrText>
      </w:r>
      <w:r>
        <w:fldChar w:fldCharType="end"/>
      </w:r>
      <w:r>
        <w:t xml:space="preserve">Coming into force </w:t>
      </w:r>
      <w:r>
        <w:tab/>
        <w:t>12 August 2002</w:t>
      </w:r>
    </w:p>
    <w:p w:rsidR="00344286" w:rsidRDefault="00344286" w:rsidP="00344286">
      <w:pPr>
        <w:pStyle w:val="CommentB"/>
      </w:pPr>
      <w:r>
        <w:fldChar w:fldCharType="begin"/>
      </w:r>
      <w:r>
        <w:instrText xml:space="preserve"> XE "comment:N155C2" </w:instrText>
      </w:r>
      <w:r>
        <w:fldChar w:fldCharType="end"/>
      </w:r>
      <w:r>
        <w:t>#CommentB</w:t>
      </w:r>
    </w:p>
    <w:p w:rsidR="00344286" w:rsidRDefault="00344286" w:rsidP="00344286">
      <w:pPr>
        <w:pStyle w:val="n-GenericHead"/>
      </w:pPr>
      <w:r>
        <w:rPr>
          <w:b/>
          <w:bCs/>
        </w:rPr>
        <w:fldChar w:fldCharType="begin"/>
      </w:r>
      <w:r>
        <w:rPr>
          <w:b/>
          <w:bCs/>
        </w:rPr>
        <w:instrText xml:space="preserve"> XE "generic-hd:N155C6:n-GenericHead" </w:instrText>
      </w:r>
      <w:r>
        <w:rPr>
          <w:b/>
          <w:bCs/>
        </w:rPr>
        <w:fldChar w:fldCharType="end"/>
      </w:r>
      <w:r>
        <w:rPr>
          <w:b/>
          <w:bCs/>
        </w:rPr>
        <w:t>Commentary—</w:t>
      </w:r>
      <w:r>
        <w:t xml:space="preserve"> </w:t>
      </w:r>
    </w:p>
    <w:p w:rsidR="00344286" w:rsidRDefault="00344286" w:rsidP="00344286">
      <w:pPr>
        <w:pStyle w:val="n-Para"/>
      </w:pPr>
      <w:r>
        <w:fldChar w:fldCharType="begin"/>
      </w:r>
      <w:r>
        <w:instrText xml:space="preserve"> XE "para:N155C9:n-Para" </w:instrText>
      </w:r>
      <w:r>
        <w:fldChar w:fldCharType="end"/>
      </w:r>
      <w:r>
        <w:rPr>
          <w:i/>
          <w:iCs/>
        </w:rPr>
        <w:t>Simon's Taxes</w:t>
      </w:r>
      <w:r>
        <w:t xml:space="preserve"> </w:t>
      </w:r>
      <w:r>
        <w:rPr>
          <w:b/>
          <w:bCs/>
        </w:rPr>
        <w:t>E2.251, E2.253</w:t>
      </w:r>
      <w:r>
        <w:t>.</w:t>
      </w:r>
    </w:p>
    <w:p w:rsidR="00344286" w:rsidRDefault="00344286" w:rsidP="00344286">
      <w:pPr>
        <w:pStyle w:val="n-GenericHead"/>
      </w:pPr>
      <w:r>
        <w:rPr>
          <w:b/>
          <w:bCs/>
        </w:rPr>
        <w:fldChar w:fldCharType="begin"/>
      </w:r>
      <w:r>
        <w:rPr>
          <w:b/>
          <w:bCs/>
        </w:rPr>
        <w:instrText xml:space="preserve"> XE "generic-hd:N155D2:n-GenericHead" </w:instrText>
      </w:r>
      <w:r>
        <w:rPr>
          <w:b/>
          <w:bCs/>
        </w:rPr>
        <w:fldChar w:fldCharType="end"/>
      </w:r>
      <w:r>
        <w:rPr>
          <w:b/>
          <w:bCs/>
        </w:rPr>
        <w:t>HMRC Manuals—</w:t>
      </w:r>
      <w:r>
        <w:t xml:space="preserve"> </w:t>
      </w:r>
    </w:p>
    <w:p w:rsidR="00344286" w:rsidRDefault="00344286" w:rsidP="00344286">
      <w:pPr>
        <w:pStyle w:val="n-Para"/>
      </w:pPr>
      <w:r>
        <w:fldChar w:fldCharType="begin"/>
      </w:r>
      <w:r>
        <w:instrText xml:space="preserve"> XE "para:N155D5:n-Para" </w:instrText>
      </w:r>
      <w:r>
        <w:fldChar w:fldCharType="end"/>
      </w:r>
      <w:r>
        <w:t>Tax Credit Technical Manual TCTM5000–5500 (changes of circumstances).</w:t>
      </w:r>
    </w:p>
    <w:p w:rsidR="00344286" w:rsidRDefault="00344286" w:rsidP="00344286">
      <w:pPr>
        <w:pStyle w:val="n-Para"/>
      </w:pPr>
      <w:r>
        <w:fldChar w:fldCharType="begin"/>
      </w:r>
      <w:r>
        <w:instrText xml:space="preserve"> XE "para:N155D7:n-Para" </w:instrText>
      </w:r>
      <w:r>
        <w:fldChar w:fldCharType="end"/>
      </w:r>
      <w:r>
        <w:t>TCTM6000–6110 (claims and notifications).</w:t>
      </w:r>
    </w:p>
    <w:p w:rsidR="00344286" w:rsidRDefault="00344286" w:rsidP="00344286">
      <w:pPr>
        <w:pStyle w:val="CommentE"/>
      </w:pPr>
      <w:r>
        <w:fldChar w:fldCharType="begin"/>
      </w:r>
      <w:r>
        <w:instrText xml:space="preserve"> XE "comment:N155C2" </w:instrText>
      </w:r>
      <w:r>
        <w:fldChar w:fldCharType="end"/>
      </w:r>
      <w:r>
        <w:t>#CommentE</w:t>
      </w:r>
    </w:p>
    <w:p w:rsidR="00344286" w:rsidRDefault="00344286" w:rsidP="00344286">
      <w:pPr>
        <w:pStyle w:val="MAIN"/>
      </w:pPr>
      <w:r>
        <w:fldChar w:fldCharType="begin"/>
      </w:r>
      <w:r>
        <w:instrText xml:space="preserve"> XE "main:N155D9:MAIN" </w:instrText>
      </w:r>
      <w:r>
        <w:fldChar w:fldCharType="end"/>
      </w:r>
      <w:r>
        <w:t>[MAIN</w:t>
      </w:r>
    </w:p>
    <w:p w:rsidR="00344286" w:rsidRDefault="00344286" w:rsidP="00344286">
      <w:pPr>
        <w:pStyle w:val="H1"/>
      </w:pPr>
      <w:r>
        <w:fldChar w:fldCharType="begin"/>
      </w:r>
      <w:r>
        <w:instrText xml:space="preserve"> XE "title:N155F1:[H1" </w:instrText>
      </w:r>
      <w:r>
        <w:fldChar w:fldCharType="end"/>
      </w:r>
      <w:r>
        <w:t>Part 1</w:t>
      </w:r>
      <w:r>
        <w:br/>
        <w:t>General</w:t>
      </w:r>
    </w:p>
    <w:p w:rsidR="00344286" w:rsidRDefault="00344286" w:rsidP="00344286">
      <w:pPr>
        <w:pStyle w:val="PHDR"/>
      </w:pPr>
      <w:r>
        <w:fldChar w:fldCharType="begin"/>
      </w:r>
      <w:r>
        <w:instrText xml:space="preserve"> XE "provision:N155F4:[PHDR" </w:instrText>
      </w:r>
      <w:r>
        <w:fldChar w:fldCharType="end"/>
      </w:r>
      <w:r>
        <w:t>1</w:t>
      </w:r>
      <w:r>
        <w:tab/>
        <w:t>Citation, commencement and effect</w:t>
      </w:r>
    </w:p>
    <w:p w:rsidR="00344286" w:rsidRDefault="00344286" w:rsidP="00344286">
      <w:pPr>
        <w:pStyle w:val="P1"/>
      </w:pPr>
      <w:r>
        <w:fldChar w:fldCharType="begin"/>
      </w:r>
      <w:r>
        <w:instrText xml:space="preserve"> XE "para1:N155FD:[P1" </w:instrText>
      </w:r>
      <w:r>
        <w:fldChar w:fldCharType="end"/>
      </w:r>
      <w:r>
        <w:t>(1)</w:t>
      </w:r>
      <w:r>
        <w:tab/>
        <w:t>These Regulations may be cited as the Tax Credits (Claims and Notifications) Regulations 2002 and shall come into force on 12th August 2002.</w:t>
      </w:r>
    </w:p>
    <w:p w:rsidR="00344286" w:rsidRDefault="00344286" w:rsidP="00344286">
      <w:pPr>
        <w:pStyle w:val="P1"/>
      </w:pPr>
      <w:r>
        <w:fldChar w:fldCharType="begin"/>
      </w:r>
      <w:r>
        <w:instrText xml:space="preserve"> XE "para1:N15603:[P1" </w:instrText>
      </w:r>
      <w:r>
        <w:fldChar w:fldCharType="end"/>
      </w:r>
      <w:r>
        <w:t>(2)</w:t>
      </w:r>
      <w:r>
        <w:tab/>
        <w:t>These Regulations have effect in relation to claims for a tax credit for periods of award beginning on or after 6th April 2003.</w:t>
      </w:r>
    </w:p>
    <w:p w:rsidR="00344286" w:rsidRDefault="00344286" w:rsidP="00344286">
      <w:pPr>
        <w:pStyle w:val="PHDR"/>
      </w:pPr>
      <w:r>
        <w:fldChar w:fldCharType="begin"/>
      </w:r>
      <w:r>
        <w:instrText xml:space="preserve"> XE "provision:N15609:[PHDR" </w:instrText>
      </w:r>
      <w:r>
        <w:fldChar w:fldCharType="end"/>
      </w:r>
      <w:r>
        <w:t>2</w:t>
      </w:r>
      <w:r>
        <w:tab/>
        <w:t>Interpretation</w:t>
      </w:r>
    </w:p>
    <w:p w:rsidR="00344286" w:rsidRDefault="00344286" w:rsidP="00344286">
      <w:pPr>
        <w:pStyle w:val="P1"/>
      </w:pPr>
      <w:r>
        <w:fldChar w:fldCharType="begin"/>
      </w:r>
      <w:r>
        <w:instrText xml:space="preserve"> XE "para1:N15612:[P1" </w:instrText>
      </w:r>
      <w:r>
        <w:fldChar w:fldCharType="end"/>
      </w:r>
      <w:r>
        <w:t>In these Regulations—</w:t>
      </w:r>
    </w:p>
    <w:p w:rsidR="00344286" w:rsidRDefault="00344286" w:rsidP="00344286">
      <w:pPr>
        <w:pStyle w:val="DEFINITIONB"/>
      </w:pPr>
      <w:r>
        <w:fldChar w:fldCharType="begin"/>
      </w:r>
      <w:r>
        <w:instrText xml:space="preserve"> XE "definition:N15616:DEFINITIONB" </w:instrText>
      </w:r>
      <w:r>
        <w:fldChar w:fldCharType="end"/>
      </w:r>
      <w:r>
        <w:t>[DEFINITIONB</w:t>
      </w:r>
    </w:p>
    <w:p w:rsidR="00344286" w:rsidRDefault="00344286" w:rsidP="00344286">
      <w:pPr>
        <w:pStyle w:val="P2"/>
      </w:pPr>
      <w:r>
        <w:fldChar w:fldCharType="begin"/>
      </w:r>
      <w:r>
        <w:instrText xml:space="preserve"> XE "para2:N15619:[P2" </w:instrText>
      </w:r>
      <w:r>
        <w:fldChar w:fldCharType="end"/>
      </w:r>
      <w:r>
        <w:t>“the Act” means the Tax Credits Act 2002;</w:t>
      </w:r>
    </w:p>
    <w:p w:rsidR="00344286" w:rsidRDefault="00344286" w:rsidP="00344286">
      <w:pPr>
        <w:pStyle w:val="P2"/>
      </w:pPr>
      <w:r>
        <w:fldChar w:fldCharType="begin"/>
      </w:r>
      <w:r>
        <w:instrText xml:space="preserve"> XE "para2:N1561D:[P2" </w:instrText>
      </w:r>
      <w:r>
        <w:fldChar w:fldCharType="end"/>
      </w:r>
      <w:r>
        <w:t>[“appropriate office” means Comben House, Farriers Way, Netherton, Merseyside or any other office specified in writing by the Board.]</w:t>
      </w:r>
      <w:r>
        <w:rPr>
          <w:rStyle w:val="endnoteid"/>
        </w:rPr>
        <w:t>3</w:t>
      </w:r>
      <w:r>
        <w:t xml:space="preserve"> </w:t>
      </w:r>
    </w:p>
    <w:p w:rsidR="00344286" w:rsidRDefault="00344286" w:rsidP="00344286">
      <w:pPr>
        <w:pStyle w:val="P2"/>
      </w:pPr>
      <w:r>
        <w:fldChar w:fldCharType="begin"/>
      </w:r>
      <w:r>
        <w:instrText xml:space="preserve"> XE "para2:N15623:[P2" </w:instrText>
      </w:r>
      <w:r>
        <w:fldChar w:fldCharType="end"/>
      </w:r>
      <w:r>
        <w:t>“the Board” means the Commissioners of Inland Revenue;</w:t>
      </w:r>
    </w:p>
    <w:p w:rsidR="00344286" w:rsidRDefault="00344286" w:rsidP="00344286">
      <w:pPr>
        <w:pStyle w:val="P2"/>
      </w:pPr>
      <w:r>
        <w:fldChar w:fldCharType="begin"/>
      </w:r>
      <w:r>
        <w:instrText xml:space="preserve"> XE "para2:N15627:[P2" </w:instrText>
      </w:r>
      <w:r>
        <w:fldChar w:fldCharType="end"/>
      </w:r>
      <w:r>
        <w:t>[“couple” has the meaning given by section 3(5A) of the Act;]</w:t>
      </w:r>
      <w:r>
        <w:rPr>
          <w:rStyle w:val="endnoteid"/>
        </w:rPr>
        <w:t>2</w:t>
      </w:r>
      <w:r>
        <w:t xml:space="preserve"> </w:t>
      </w:r>
    </w:p>
    <w:p w:rsidR="00344286" w:rsidRDefault="00344286" w:rsidP="00344286">
      <w:pPr>
        <w:pStyle w:val="P2"/>
      </w:pPr>
      <w:r>
        <w:fldChar w:fldCharType="begin"/>
      </w:r>
      <w:r>
        <w:instrText xml:space="preserve"> XE "para2:N1562E:[P2" </w:instrText>
      </w:r>
      <w:r>
        <w:fldChar w:fldCharType="end"/>
      </w:r>
      <w:r>
        <w:t>“disability element” shall be construed in accordance with section 11(4) of the Act;</w:t>
      </w:r>
    </w:p>
    <w:p w:rsidR="00344286" w:rsidRDefault="00344286" w:rsidP="00344286">
      <w:pPr>
        <w:pStyle w:val="P2"/>
      </w:pPr>
      <w:r>
        <w:lastRenderedPageBreak/>
        <w:fldChar w:fldCharType="begin"/>
      </w:r>
      <w:r>
        <w:instrText xml:space="preserve"> XE "para2:N15632:[P2" </w:instrText>
      </w:r>
      <w:r>
        <w:fldChar w:fldCharType="end"/>
      </w:r>
      <w:r>
        <w:t>“joint claim” has the meaning given by section 3(8) of the Act;</w:t>
      </w:r>
    </w:p>
    <w:p w:rsidR="00344286" w:rsidRDefault="00344286" w:rsidP="00344286">
      <w:pPr>
        <w:pStyle w:val="P2"/>
      </w:pPr>
      <w:r>
        <w:fldChar w:fldCharType="begin"/>
      </w:r>
      <w:r>
        <w:instrText xml:space="preserve"> XE "para2:N15636:[P2" </w:instrText>
      </w:r>
      <w:r>
        <w:fldChar w:fldCharType="end"/>
      </w:r>
      <w:r>
        <w:t>…</w:t>
      </w:r>
      <w:r>
        <w:rPr>
          <w:rStyle w:val="endnoteid"/>
        </w:rPr>
        <w:t>2</w:t>
      </w:r>
      <w:r>
        <w:t xml:space="preserve"> </w:t>
      </w:r>
    </w:p>
    <w:p w:rsidR="00344286" w:rsidRDefault="00344286" w:rsidP="00344286">
      <w:pPr>
        <w:pStyle w:val="P2"/>
      </w:pPr>
      <w:r>
        <w:fldChar w:fldCharType="begin"/>
      </w:r>
      <w:r>
        <w:instrText xml:space="preserve"> XE "para2:N1563D:[P2" </w:instrText>
      </w:r>
      <w:r>
        <w:fldChar w:fldCharType="end"/>
      </w:r>
      <w:r>
        <w:t>[“personal independence payment” means personal independence payment under Part 4 of the Welfare Reform Act 2012;]</w:t>
      </w:r>
      <w:r>
        <w:rPr>
          <w:rStyle w:val="endnoteid"/>
        </w:rPr>
        <w:t>4</w:t>
      </w:r>
      <w:r>
        <w:t xml:space="preserve"> </w:t>
      </w:r>
    </w:p>
    <w:p w:rsidR="00344286" w:rsidRDefault="00344286" w:rsidP="00344286">
      <w:pPr>
        <w:pStyle w:val="P2"/>
      </w:pPr>
      <w:r>
        <w:fldChar w:fldCharType="begin"/>
      </w:r>
      <w:r>
        <w:instrText xml:space="preserve"> XE "para2:N15643:[P2" </w:instrText>
      </w:r>
      <w:r>
        <w:fldChar w:fldCharType="end"/>
      </w:r>
      <w:r>
        <w:t>[“relevant authority” means—</w:t>
      </w:r>
    </w:p>
    <w:p w:rsidR="00344286" w:rsidRDefault="00344286" w:rsidP="00344286">
      <w:pPr>
        <w:pStyle w:val="P3"/>
      </w:pPr>
      <w:r>
        <w:fldChar w:fldCharType="begin"/>
      </w:r>
      <w:r>
        <w:instrText xml:space="preserve"> XE "para3:N15647:[P3" </w:instrText>
      </w:r>
      <w:r>
        <w:fldChar w:fldCharType="end"/>
      </w:r>
      <w:r>
        <w:t>(</w:t>
      </w:r>
      <w:r>
        <w:rPr>
          <w:i/>
          <w:iCs/>
        </w:rPr>
        <w:t>a</w:t>
      </w:r>
      <w:r>
        <w:t>)</w:t>
      </w:r>
      <w:r>
        <w:tab/>
        <w:t>the Board;</w:t>
      </w:r>
    </w:p>
    <w:p w:rsidR="00344286" w:rsidRDefault="00344286" w:rsidP="00344286">
      <w:pPr>
        <w:pStyle w:val="P3"/>
      </w:pPr>
      <w:r>
        <w:fldChar w:fldCharType="begin"/>
      </w:r>
      <w:r>
        <w:instrText xml:space="preserve"> XE "para3:N15651:[P3" </w:instrText>
      </w:r>
      <w:r>
        <w:fldChar w:fldCharType="end"/>
      </w:r>
      <w:r>
        <w:t>(</w:t>
      </w:r>
      <w:r>
        <w:rPr>
          <w:i/>
          <w:iCs/>
        </w:rPr>
        <w:t>b</w:t>
      </w:r>
      <w:r>
        <w:t>)</w:t>
      </w:r>
      <w:r>
        <w:tab/>
        <w:t>the Secretary of State or the Department for Social Development in Northern Ireland; or</w:t>
      </w:r>
    </w:p>
    <w:p w:rsidR="00344286" w:rsidRDefault="00344286" w:rsidP="00344286">
      <w:pPr>
        <w:pStyle w:val="P3"/>
      </w:pPr>
      <w:r>
        <w:fldChar w:fldCharType="begin"/>
      </w:r>
      <w:r>
        <w:instrText xml:space="preserve"> XE "para3:N1565B:[P3" </w:instrText>
      </w:r>
      <w:r>
        <w:fldChar w:fldCharType="end"/>
      </w:r>
      <w:r>
        <w:t>(</w:t>
      </w:r>
      <w:r>
        <w:rPr>
          <w:i/>
          <w:iCs/>
        </w:rPr>
        <w:t>c</w:t>
      </w:r>
      <w:r>
        <w:t>)</w:t>
      </w:r>
      <w:r>
        <w:tab/>
        <w:t>a person providing services to the Board, the Secretary of State or that Department in connection with tax credits;]</w:t>
      </w:r>
      <w:r>
        <w:rPr>
          <w:rStyle w:val="endnoteid"/>
        </w:rPr>
        <w:t>1</w:t>
      </w:r>
      <w:r>
        <w:t xml:space="preserve"> </w:t>
      </w:r>
    </w:p>
    <w:p w:rsidR="00344286" w:rsidRDefault="00344286" w:rsidP="00344286">
      <w:pPr>
        <w:pStyle w:val="P2"/>
      </w:pPr>
      <w:r>
        <w:fldChar w:fldCharType="begin"/>
      </w:r>
      <w:r>
        <w:instrText xml:space="preserve"> XE "para2:N15667:[P2" </w:instrText>
      </w:r>
      <w:r>
        <w:fldChar w:fldCharType="end"/>
      </w:r>
      <w:r>
        <w:t>“severe disability element” has the meaning in regulation 17 of the Working Tax Credit Regulations;</w:t>
      </w:r>
    </w:p>
    <w:p w:rsidR="00344286" w:rsidRDefault="00344286" w:rsidP="00344286">
      <w:pPr>
        <w:pStyle w:val="P2"/>
      </w:pPr>
      <w:r>
        <w:fldChar w:fldCharType="begin"/>
      </w:r>
      <w:r>
        <w:instrText xml:space="preserve"> XE "para2:N1566B:[P2" </w:instrText>
      </w:r>
      <w:r>
        <w:fldChar w:fldCharType="end"/>
      </w:r>
      <w:r>
        <w:t>“single claim” has the meaning given by section 3(8) of the Act;</w:t>
      </w:r>
    </w:p>
    <w:p w:rsidR="00344286" w:rsidRDefault="00344286" w:rsidP="00344286">
      <w:pPr>
        <w:pStyle w:val="P2"/>
      </w:pPr>
      <w:r>
        <w:fldChar w:fldCharType="begin"/>
      </w:r>
      <w:r>
        <w:instrText xml:space="preserve"> XE "para2:N1566F:[P2" </w:instrText>
      </w:r>
      <w:r>
        <w:fldChar w:fldCharType="end"/>
      </w:r>
      <w:r>
        <w:t>“tax year” means a period beginning on 6th April in one year and ending with 5th April in the next;</w:t>
      </w:r>
    </w:p>
    <w:p w:rsidR="00344286" w:rsidRDefault="00344286" w:rsidP="00344286">
      <w:pPr>
        <w:pStyle w:val="P2"/>
      </w:pPr>
      <w:r>
        <w:fldChar w:fldCharType="begin"/>
      </w:r>
      <w:r>
        <w:instrText xml:space="preserve"> XE "para2:N15673:[P2" </w:instrText>
      </w:r>
      <w:r>
        <w:fldChar w:fldCharType="end"/>
      </w:r>
      <w:r>
        <w:t>…</w:t>
      </w:r>
      <w:r>
        <w:rPr>
          <w:rStyle w:val="endnoteid"/>
        </w:rPr>
        <w:t>2</w:t>
      </w:r>
      <w:r>
        <w:t xml:space="preserve"> </w:t>
      </w:r>
    </w:p>
    <w:p w:rsidR="00344286" w:rsidRDefault="00344286" w:rsidP="00344286">
      <w:pPr>
        <w:pStyle w:val="P2"/>
      </w:pPr>
      <w:r>
        <w:fldChar w:fldCharType="begin"/>
      </w:r>
      <w:r>
        <w:instrText xml:space="preserve"> XE "para2:N1567A:[P2" </w:instrText>
      </w:r>
      <w:r>
        <w:fldChar w:fldCharType="end"/>
      </w:r>
      <w:r>
        <w:t>“the Working Tax Credit Regulations” means the Working Tax Credit (Entitlement and Maximum Rate) Regulations 2002.</w:t>
      </w:r>
    </w:p>
    <w:p w:rsidR="00344286" w:rsidRDefault="00344286" w:rsidP="00344286">
      <w:pPr>
        <w:pStyle w:val="DEFINITIONE"/>
      </w:pPr>
      <w:r>
        <w:fldChar w:fldCharType="begin"/>
      </w:r>
      <w:r>
        <w:instrText xml:space="preserve"> XE "definition:N15616:DEFINITIONE" </w:instrText>
      </w:r>
      <w:r>
        <w:fldChar w:fldCharType="end"/>
      </w:r>
      <w:r>
        <w:t>[DEFINITIONE</w:t>
      </w:r>
    </w:p>
    <w:p w:rsidR="00344286" w:rsidRDefault="00344286" w:rsidP="00344286">
      <w:pPr>
        <w:pStyle w:val="CommentB"/>
      </w:pPr>
      <w:r>
        <w:fldChar w:fldCharType="begin"/>
      </w:r>
      <w:r>
        <w:instrText xml:space="preserve"> XE "comment:N1567E" </w:instrText>
      </w:r>
      <w:r>
        <w:fldChar w:fldCharType="end"/>
      </w:r>
      <w:r>
        <w:t>#CommentB</w:t>
      </w:r>
    </w:p>
    <w:p w:rsidR="00344286" w:rsidRDefault="00344286" w:rsidP="00344286">
      <w:pPr>
        <w:pStyle w:val="n-GenericHead"/>
      </w:pPr>
      <w:r>
        <w:rPr>
          <w:b/>
          <w:bCs/>
        </w:rPr>
        <w:fldChar w:fldCharType="begin"/>
      </w:r>
      <w:r>
        <w:rPr>
          <w:b/>
          <w:bCs/>
        </w:rPr>
        <w:instrText xml:space="preserve"> XE "generic-hd:N15682:n-GenericHead" </w:instrText>
      </w:r>
      <w:r>
        <w:rPr>
          <w:b/>
          <w:bCs/>
        </w:rPr>
        <w:fldChar w:fldCharType="end"/>
      </w:r>
      <w:r>
        <w:rPr>
          <w:b/>
          <w:bCs/>
        </w:rPr>
        <w:t>Modifications—</w:t>
      </w:r>
      <w:r>
        <w:t xml:space="preserve"> </w:t>
      </w:r>
    </w:p>
    <w:p w:rsidR="00344286" w:rsidRDefault="00344286" w:rsidP="00344286">
      <w:pPr>
        <w:pStyle w:val="n-Para"/>
      </w:pPr>
      <w:r>
        <w:fldChar w:fldCharType="begin"/>
      </w:r>
      <w:r>
        <w:instrText xml:space="preserve"> XE "para:N15685:n-Para" </w:instrText>
      </w:r>
      <w:r>
        <w:fldChar w:fldCharType="end"/>
      </w:r>
      <w:r>
        <w:t>Tax Credits (Polygamous Marriages) Regulations, SI 2003/742 regs 39, 40 (definition of “joint claim” substituted, and definition of “polygamous unit” inserted, for the purposes of polygamous marriages).</w:t>
      </w:r>
    </w:p>
    <w:p w:rsidR="00344286" w:rsidRDefault="00344286" w:rsidP="00344286">
      <w:pPr>
        <w:pStyle w:val="n-GenericHead"/>
      </w:pPr>
      <w:r>
        <w:rPr>
          <w:b/>
          <w:bCs/>
        </w:rPr>
        <w:fldChar w:fldCharType="begin"/>
      </w:r>
      <w:r>
        <w:rPr>
          <w:b/>
          <w:bCs/>
        </w:rPr>
        <w:instrText xml:space="preserve"> XE "generic-hd:N15687:n-GenericHead"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"endnotes:N1568A:EndnotesB" </w:instrText>
      </w:r>
      <w:r>
        <w:fldChar w:fldCharType="end"/>
      </w:r>
      <w:r>
        <w:t>#EndnotesB</w:t>
      </w:r>
    </w:p>
    <w:p w:rsidR="00344286" w:rsidRDefault="00344286" w:rsidP="00344286">
      <w:pPr>
        <w:pStyle w:val="n-List1"/>
      </w:pPr>
      <w:r>
        <w:fldChar w:fldCharType="begin"/>
      </w:r>
      <w:r>
        <w:instrText xml:space="preserve"> XE "para:N1568D:n-List1" </w:instrText>
      </w:r>
      <w:r>
        <w:fldChar w:fldCharType="end"/>
      </w:r>
      <w:r>
        <w:t>1</w:t>
      </w:r>
      <w:r>
        <w:tab/>
        <w:t>Definition of “relevant authority” inserted by the Tax Credits (Claims and Notifications and Payments by the Board) (Amendment) Regulations, SI 2003/723 regs 2, 3(1) with effect from 6 April 2003.</w:t>
      </w:r>
    </w:p>
    <w:p w:rsidR="00344286" w:rsidRDefault="00344286" w:rsidP="00344286">
      <w:pPr>
        <w:pStyle w:val="n-List1"/>
      </w:pPr>
      <w:r>
        <w:fldChar w:fldCharType="begin"/>
      </w:r>
      <w:r>
        <w:instrText xml:space="preserve"> XE "para:N15692:n-List1" </w:instrText>
      </w:r>
      <w:r>
        <w:fldChar w:fldCharType="end"/>
      </w:r>
      <w:r>
        <w:t>2</w:t>
      </w:r>
      <w:r>
        <w:tab/>
        <w:t>Definition of “couple” inserted, and definitions of “married couple” and “unmarried couple” revoked, by the Civil Partnership Act 2004 (Tax Credits, etc) (Consequential Amendments) Order, SI 2005/2919 art 5(1), (2) with effect from 5 December 2005.</w:t>
      </w:r>
    </w:p>
    <w:p w:rsidR="00344286" w:rsidRDefault="00344286" w:rsidP="00344286">
      <w:pPr>
        <w:pStyle w:val="n-List1"/>
      </w:pPr>
      <w:r>
        <w:fldChar w:fldCharType="begin"/>
      </w:r>
      <w:r>
        <w:instrText xml:space="preserve"> XE "para:N15697:n-List1" </w:instrText>
      </w:r>
      <w:r>
        <w:fldChar w:fldCharType="end"/>
      </w:r>
      <w:r>
        <w:t>3</w:t>
      </w:r>
      <w:r>
        <w:tab/>
        <w:t>Definition of “appropriate office” substituted by the Tax Credits (Miscellaneous Amendments) Regulations, SI 2009/697 regs 11, 12 with effect from 6 April 2009.</w:t>
      </w:r>
    </w:p>
    <w:p w:rsidR="00344286" w:rsidRDefault="00344286" w:rsidP="00344286">
      <w:pPr>
        <w:pStyle w:val="n-List1"/>
      </w:pPr>
      <w:r>
        <w:fldChar w:fldCharType="begin"/>
      </w:r>
      <w:r>
        <w:instrText xml:space="preserve"> XE "para:N1569B:n-List1" </w:instrText>
      </w:r>
      <w:r>
        <w:fldChar w:fldCharType="end"/>
      </w:r>
      <w:r>
        <w:t>4</w:t>
      </w:r>
      <w:r>
        <w:tab/>
        <w:t>Definition of “personal independence payment” inserted by the Personal Independence Payment (Supplementary Provisions and Consequential Amendments) Regulations, SI 2013/388 reg 31(1), (2) with effect from 8 April 2013.</w:t>
      </w:r>
    </w:p>
    <w:p w:rsidR="00344286" w:rsidRDefault="00344286" w:rsidP="00344286">
      <w:pPr>
        <w:pStyle w:val="EndnotesE"/>
      </w:pPr>
      <w:r>
        <w:fldChar w:fldCharType="begin"/>
      </w:r>
      <w:r>
        <w:instrText xml:space="preserve"> XE "endnotes:N1568A:EndnotesE" </w:instrText>
      </w:r>
      <w:r>
        <w:fldChar w:fldCharType="end"/>
      </w:r>
      <w:r>
        <w:t>#EndnotesE</w:t>
      </w:r>
    </w:p>
    <w:p w:rsidR="00344286" w:rsidRDefault="00344286" w:rsidP="00344286">
      <w:pPr>
        <w:pStyle w:val="CommentE"/>
      </w:pPr>
      <w:r>
        <w:fldChar w:fldCharType="begin"/>
      </w:r>
      <w:r>
        <w:instrText xml:space="preserve"> XE "comment:N1567E" </w:instrText>
      </w:r>
      <w:r>
        <w:fldChar w:fldCharType="end"/>
      </w:r>
      <w:r>
        <w:t>#CommentE</w:t>
      </w:r>
    </w:p>
    <w:p w:rsidR="00344286" w:rsidRDefault="00344286" w:rsidP="00344286">
      <w:pPr>
        <w:pStyle w:val="PHDR"/>
      </w:pPr>
      <w:r>
        <w:fldChar w:fldCharType="begin"/>
      </w:r>
      <w:r>
        <w:instrText xml:space="preserve"> XE "provision:N1569D:[PHDR" </w:instrText>
      </w:r>
      <w:r>
        <w:fldChar w:fldCharType="end"/>
      </w:r>
      <w:r>
        <w:t>3</w:t>
      </w:r>
      <w:r>
        <w:tab/>
        <w:t>Use of electronic communications to make claims or to give notices or notifications</w:t>
      </w:r>
    </w:p>
    <w:p w:rsidR="00344286" w:rsidRDefault="00344286" w:rsidP="00344286">
      <w:pPr>
        <w:pStyle w:val="P1"/>
      </w:pPr>
      <w:r>
        <w:fldChar w:fldCharType="begin"/>
      </w:r>
      <w:r>
        <w:instrText xml:space="preserve"> XE "para1:N156A6:[P1" </w:instrText>
      </w:r>
      <w:r>
        <w:fldChar w:fldCharType="end"/>
      </w:r>
      <w:r>
        <w:t>(1)</w:t>
      </w:r>
      <w:r>
        <w:tab/>
        <w:t>In these Regulations “writing” includes writing produced by electronic communications that are approved by directions issued by or on behalf of the Board.</w:t>
      </w:r>
    </w:p>
    <w:p w:rsidR="00344286" w:rsidRDefault="00344286" w:rsidP="00344286">
      <w:pPr>
        <w:pStyle w:val="P1"/>
      </w:pPr>
      <w:r>
        <w:fldChar w:fldCharType="begin"/>
      </w:r>
      <w:r>
        <w:instrText xml:space="preserve"> XE "para1:N156AC:[P1" </w:instrText>
      </w:r>
      <w:r>
        <w:fldChar w:fldCharType="end"/>
      </w:r>
      <w:r>
        <w:t>(2)</w:t>
      </w:r>
      <w:r>
        <w:tab/>
        <w:t>If a claim which is required by these Regulations to be made to [a relevant authority at an appropriate office]</w:t>
      </w:r>
      <w:r>
        <w:rPr>
          <w:rStyle w:val="endnoteid"/>
        </w:rPr>
        <w:t>1</w:t>
      </w:r>
      <w:r>
        <w:t xml:space="preserve"> is made in writing produced by electronic communications, it shall be treated for the purposes of these Regulations as having been made to, and received by, [a relevant authority at an appropriate office]</w:t>
      </w:r>
      <w:r>
        <w:rPr>
          <w:rStyle w:val="endnoteid"/>
        </w:rPr>
        <w:t>1</w:t>
      </w:r>
      <w:r>
        <w:t xml:space="preserve"> on the date on which it is recorded on an official computer system.</w:t>
      </w:r>
    </w:p>
    <w:p w:rsidR="00344286" w:rsidRDefault="00344286" w:rsidP="00344286">
      <w:pPr>
        <w:pStyle w:val="P1"/>
      </w:pPr>
      <w:r>
        <w:fldChar w:fldCharType="begin"/>
      </w:r>
      <w:r>
        <w:instrText xml:space="preserve"> XE "para1:N156BA:[P1" </w:instrText>
      </w:r>
      <w:r>
        <w:fldChar w:fldCharType="end"/>
      </w:r>
      <w:r>
        <w:t>(3)</w:t>
      </w:r>
      <w:r>
        <w:tab/>
        <w:t>If a notice or notification which is required by these Regulations to be given to [a relevant authority at an appropriate office]</w:t>
      </w:r>
      <w:r>
        <w:rPr>
          <w:rStyle w:val="endnoteid"/>
        </w:rPr>
        <w:t>1</w:t>
      </w:r>
      <w:r>
        <w:t xml:space="preserve"> is given in writing produced by electronic communications, it shall be treated for the purposes of these Regulations as having been given to, and received by, [a relevant authority at an appropriate office]</w:t>
      </w:r>
      <w:r>
        <w:rPr>
          <w:rStyle w:val="endnoteid"/>
        </w:rPr>
        <w:t>1</w:t>
      </w:r>
      <w:r>
        <w:t xml:space="preserve"> on the date on which it is recorded on an official computer system.</w:t>
      </w:r>
    </w:p>
    <w:p w:rsidR="00344286" w:rsidRDefault="00344286" w:rsidP="00344286">
      <w:pPr>
        <w:pStyle w:val="P1"/>
      </w:pPr>
      <w:r>
        <w:fldChar w:fldCharType="begin"/>
      </w:r>
      <w:r>
        <w:instrText xml:space="preserve"> XE "para1:N156C8:[P1" </w:instrText>
      </w:r>
      <w:r>
        <w:fldChar w:fldCharType="end"/>
      </w:r>
      <w:r>
        <w:t>(4)</w:t>
      </w:r>
      <w:r>
        <w:tab/>
        <w:t>In this regulation—</w:t>
      </w:r>
    </w:p>
    <w:p w:rsidR="00344286" w:rsidRDefault="00344286" w:rsidP="00344286">
      <w:pPr>
        <w:pStyle w:val="P2"/>
      </w:pPr>
      <w:r>
        <w:fldChar w:fldCharType="begin"/>
      </w:r>
      <w:r>
        <w:instrText xml:space="preserve"> XE "para2:N156CE:[P2" </w:instrText>
      </w:r>
      <w:r>
        <w:fldChar w:fldCharType="end"/>
      </w:r>
      <w:r>
        <w:t>(</w:t>
      </w:r>
      <w:r>
        <w:rPr>
          <w:i/>
          <w:iCs/>
        </w:rPr>
        <w:t>a</w:t>
      </w:r>
      <w:r>
        <w:t>)</w:t>
      </w:r>
      <w:r>
        <w:tab/>
        <w:t>“electronic communications” has the meaning given by section 132(10) of the Finance Act 1999;</w:t>
      </w:r>
    </w:p>
    <w:p w:rsidR="00344286" w:rsidRDefault="00344286" w:rsidP="00344286">
      <w:pPr>
        <w:pStyle w:val="P2"/>
      </w:pPr>
      <w:r>
        <w:fldChar w:fldCharType="begin"/>
      </w:r>
      <w:r>
        <w:instrText xml:space="preserve"> XE "para2:N156D8:[P2" </w:instrText>
      </w:r>
      <w:r>
        <w:fldChar w:fldCharType="end"/>
      </w:r>
      <w:r>
        <w:t>(</w:t>
      </w:r>
      <w:r>
        <w:rPr>
          <w:i/>
          <w:iCs/>
        </w:rPr>
        <w:t>b</w:t>
      </w:r>
      <w:r>
        <w:t>)</w:t>
      </w:r>
      <w:r>
        <w:tab/>
        <w:t>“official computer system” means a computer system maintained by or on behalf of the Board to—</w:t>
      </w:r>
    </w:p>
    <w:p w:rsidR="00344286" w:rsidRDefault="00344286" w:rsidP="00344286">
      <w:pPr>
        <w:pStyle w:val="P3"/>
      </w:pPr>
      <w:r>
        <w:fldChar w:fldCharType="begin"/>
      </w:r>
      <w:r>
        <w:instrText xml:space="preserve"> XE "para3:N156E2:[P3" </w:instrText>
      </w:r>
      <w:r>
        <w:fldChar w:fldCharType="end"/>
      </w:r>
      <w:r>
        <w:t>(i)</w:t>
      </w:r>
      <w:r>
        <w:tab/>
        <w:t>send or receive information, or</w:t>
      </w:r>
    </w:p>
    <w:p w:rsidR="00344286" w:rsidRDefault="00344286" w:rsidP="00344286">
      <w:pPr>
        <w:pStyle w:val="P3"/>
      </w:pPr>
      <w:r>
        <w:fldChar w:fldCharType="begin"/>
      </w:r>
      <w:r>
        <w:instrText xml:space="preserve"> XE "para3:N156E8:[P3" </w:instrText>
      </w:r>
      <w:r>
        <w:fldChar w:fldCharType="end"/>
      </w:r>
      <w:r>
        <w:t>(ii)</w:t>
      </w:r>
      <w:r>
        <w:tab/>
        <w:t>process or store information.</w:t>
      </w:r>
    </w:p>
    <w:p w:rsidR="00344286" w:rsidRDefault="00344286" w:rsidP="00344286">
      <w:pPr>
        <w:pStyle w:val="CommentB"/>
      </w:pPr>
      <w:r>
        <w:fldChar w:fldCharType="begin"/>
      </w:r>
      <w:r>
        <w:instrText xml:space="preserve"> XE "comment:N156EE" </w:instrText>
      </w:r>
      <w:r>
        <w:fldChar w:fldCharType="end"/>
      </w:r>
      <w:r>
        <w:t>#CommentB</w:t>
      </w:r>
    </w:p>
    <w:p w:rsidR="00344286" w:rsidRDefault="00344286" w:rsidP="00344286">
      <w:pPr>
        <w:pStyle w:val="n-GenericHead"/>
      </w:pPr>
      <w:r>
        <w:rPr>
          <w:b/>
          <w:bCs/>
        </w:rPr>
        <w:fldChar w:fldCharType="begin"/>
      </w:r>
      <w:r>
        <w:rPr>
          <w:b/>
          <w:bCs/>
        </w:rPr>
        <w:instrText xml:space="preserve"> XE "generic-hd:N156F2:n-GenericHead"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"endnotes:N156F5:EndnotesB" </w:instrText>
      </w:r>
      <w:r>
        <w:fldChar w:fldCharType="end"/>
      </w:r>
      <w:r>
        <w:t>#EndnotesB</w:t>
      </w:r>
    </w:p>
    <w:p w:rsidR="00344286" w:rsidRDefault="00344286" w:rsidP="00344286">
      <w:pPr>
        <w:pStyle w:val="n-List1"/>
      </w:pPr>
      <w:r>
        <w:fldChar w:fldCharType="begin"/>
      </w:r>
      <w:r>
        <w:instrText xml:space="preserve"> XE "para:N156F9:n-List1" </w:instrText>
      </w:r>
      <w:r>
        <w:fldChar w:fldCharType="end"/>
      </w:r>
      <w:r>
        <w:t>1</w:t>
      </w:r>
      <w:r>
        <w:tab/>
        <w:t>Words substituted by the Tax Credits (Claims and Notifications and Payments by the Board) (Amendment) Regulations, SI 2003/723 regs 2, 3(2)(</w:t>
      </w:r>
      <w:r>
        <w:rPr>
          <w:i/>
          <w:iCs/>
        </w:rPr>
        <w:t>a</w:t>
      </w:r>
      <w:r>
        <w:t>) with effect from 6 April 2003.</w:t>
      </w:r>
    </w:p>
    <w:p w:rsidR="00344286" w:rsidRDefault="00344286" w:rsidP="00344286">
      <w:pPr>
        <w:pStyle w:val="EndnotesE"/>
      </w:pPr>
      <w:r>
        <w:fldChar w:fldCharType="begin"/>
      </w:r>
      <w:r>
        <w:instrText xml:space="preserve"> XE "endnotes:N156F5:EndnotesE" </w:instrText>
      </w:r>
      <w:r>
        <w:fldChar w:fldCharType="end"/>
      </w:r>
      <w:r>
        <w:t>#EndnotesE</w:t>
      </w:r>
    </w:p>
    <w:p w:rsidR="00344286" w:rsidRDefault="00344286" w:rsidP="00344286">
      <w:pPr>
        <w:pStyle w:val="CommentE"/>
      </w:pPr>
      <w:r>
        <w:fldChar w:fldCharType="begin"/>
      </w:r>
      <w:r>
        <w:instrText xml:space="preserve"> XE "comment:N156EE" </w:instrText>
      </w:r>
      <w:r>
        <w:fldChar w:fldCharType="end"/>
      </w:r>
      <w:r>
        <w:t>#CommentE</w:t>
      </w:r>
    </w:p>
    <w:p w:rsidR="00344286" w:rsidRDefault="00344286" w:rsidP="00344286">
      <w:pPr>
        <w:pStyle w:val="H1"/>
      </w:pPr>
      <w:r>
        <w:fldChar w:fldCharType="begin"/>
      </w:r>
      <w:r>
        <w:instrText xml:space="preserve"> XE "title:N1570E:[H1" </w:instrText>
      </w:r>
      <w:r>
        <w:fldChar w:fldCharType="end"/>
      </w:r>
      <w:r>
        <w:t>Part 2</w:t>
      </w:r>
      <w:r>
        <w:br/>
        <w:t>Claims</w:t>
      </w:r>
    </w:p>
    <w:p w:rsidR="00344286" w:rsidRDefault="00344286" w:rsidP="00344286">
      <w:pPr>
        <w:pStyle w:val="PHDR"/>
      </w:pPr>
      <w:r>
        <w:fldChar w:fldCharType="begin"/>
      </w:r>
      <w:r>
        <w:instrText xml:space="preserve"> XE "provision:N15711:[PHDR" </w:instrText>
      </w:r>
      <w:r>
        <w:fldChar w:fldCharType="end"/>
      </w:r>
      <w:r>
        <w:t>4</w:t>
      </w:r>
      <w:r>
        <w:tab/>
        <w:t>Interpretation of this Part</w:t>
      </w:r>
    </w:p>
    <w:p w:rsidR="00344286" w:rsidRDefault="00344286" w:rsidP="00344286">
      <w:pPr>
        <w:pStyle w:val="P1"/>
      </w:pPr>
      <w:r>
        <w:fldChar w:fldCharType="begin"/>
      </w:r>
      <w:r>
        <w:instrText xml:space="preserve"> XE "para1:N1571A:[P1" </w:instrText>
      </w:r>
      <w:r>
        <w:fldChar w:fldCharType="end"/>
      </w:r>
      <w:r>
        <w:t>In this Part (and Part 3) “the relevant date”, in relation to a claim for a tax credit, means—</w:t>
      </w:r>
    </w:p>
    <w:p w:rsidR="00344286" w:rsidRDefault="00344286" w:rsidP="00344286">
      <w:pPr>
        <w:pStyle w:val="P2"/>
      </w:pPr>
      <w:r>
        <w:fldChar w:fldCharType="begin"/>
      </w:r>
      <w:r>
        <w:instrText xml:space="preserve"> XE "para2:N1571E:[P2" </w:instrText>
      </w:r>
      <w:r>
        <w:fldChar w:fldCharType="end"/>
      </w:r>
      <w:r>
        <w:t>(</w:t>
      </w:r>
      <w:r>
        <w:rPr>
          <w:i/>
          <w:iCs/>
        </w:rPr>
        <w:t>a</w:t>
      </w:r>
      <w:r>
        <w:t>)</w:t>
      </w:r>
      <w:r>
        <w:tab/>
        <w:t>in cases where regulation 6 applies, the date on which the claim would be treated as being made by that regulation disregarding regulations 7 and 8;</w:t>
      </w:r>
    </w:p>
    <w:p w:rsidR="00344286" w:rsidRDefault="00344286" w:rsidP="00344286">
      <w:pPr>
        <w:pStyle w:val="P2"/>
      </w:pPr>
      <w:r>
        <w:fldChar w:fldCharType="begin"/>
      </w:r>
      <w:r>
        <w:instrText xml:space="preserve"> XE "para2:N15728:[P2" </w:instrText>
      </w:r>
      <w:r>
        <w:fldChar w:fldCharType="end"/>
      </w:r>
      <w:r>
        <w:t>(</w:t>
      </w:r>
      <w:r>
        <w:rPr>
          <w:i/>
          <w:iCs/>
        </w:rPr>
        <w:t>b</w:t>
      </w:r>
      <w:r>
        <w:t>)</w:t>
      </w:r>
      <w:r>
        <w:tab/>
        <w:t>in cases where sub-paragraph [(</w:t>
      </w:r>
      <w:r>
        <w:rPr>
          <w:i/>
          <w:iCs/>
        </w:rPr>
        <w:t>d</w:t>
      </w:r>
      <w:r>
        <w:t>)]</w:t>
      </w:r>
      <w:r>
        <w:rPr>
          <w:rStyle w:val="endnoteid"/>
        </w:rPr>
        <w:t>2</w:t>
      </w:r>
      <w:r>
        <w:t xml:space="preserve"> of regulation 11(3) applies, the date on which the claim would be treated as being made by that sub-paragraph disregarding regulations 7 and 8;</w:t>
      </w:r>
    </w:p>
    <w:p w:rsidR="00344286" w:rsidRDefault="00344286" w:rsidP="00344286">
      <w:pPr>
        <w:pStyle w:val="P2"/>
      </w:pPr>
      <w:r>
        <w:fldChar w:fldCharType="begin"/>
      </w:r>
      <w:r>
        <w:instrText xml:space="preserve"> XE "para2:N15739:[P2" </w:instrText>
      </w:r>
      <w:r>
        <w:fldChar w:fldCharType="end"/>
      </w:r>
      <w:r>
        <w:t>(</w:t>
      </w:r>
      <w:r>
        <w:rPr>
          <w:i/>
          <w:iCs/>
        </w:rPr>
        <w:t>c</w:t>
      </w:r>
      <w:r>
        <w:t>)</w:t>
      </w:r>
      <w:r>
        <w:tab/>
        <w:t>in any other case, the date on which the claim is received by [a relevant authority at an appropriate office]</w:t>
      </w:r>
      <w:r>
        <w:rPr>
          <w:rStyle w:val="endnoteid"/>
        </w:rPr>
        <w:t>1</w:t>
      </w:r>
      <w:r>
        <w:t>.</w:t>
      </w:r>
    </w:p>
    <w:p w:rsidR="00344286" w:rsidRDefault="00344286" w:rsidP="00344286">
      <w:pPr>
        <w:pStyle w:val="CommentB"/>
      </w:pPr>
      <w:r>
        <w:fldChar w:fldCharType="begin"/>
      </w:r>
      <w:r>
        <w:instrText xml:space="preserve"> XE "comment:N15746" </w:instrText>
      </w:r>
      <w:r>
        <w:fldChar w:fldCharType="end"/>
      </w:r>
      <w:r>
        <w:t>#CommentB</w:t>
      </w:r>
    </w:p>
    <w:p w:rsidR="00344286" w:rsidRDefault="00344286" w:rsidP="00344286">
      <w:pPr>
        <w:pStyle w:val="n-GenericHead"/>
      </w:pPr>
      <w:r>
        <w:rPr>
          <w:b/>
          <w:bCs/>
        </w:rPr>
        <w:fldChar w:fldCharType="begin"/>
      </w:r>
      <w:r>
        <w:rPr>
          <w:b/>
          <w:bCs/>
        </w:rPr>
        <w:instrText xml:space="preserve"> XE "generic-hd:N1574A:n-GenericHead" </w:instrText>
      </w:r>
      <w:r>
        <w:rPr>
          <w:b/>
          <w:bCs/>
        </w:rPr>
        <w:fldChar w:fldCharType="end"/>
      </w:r>
      <w:r>
        <w:rPr>
          <w:b/>
          <w:bCs/>
        </w:rPr>
        <w:t>Modifications—</w:t>
      </w:r>
      <w:r>
        <w:t xml:space="preserve"> </w:t>
      </w:r>
    </w:p>
    <w:p w:rsidR="00344286" w:rsidRDefault="00344286" w:rsidP="00344286">
      <w:pPr>
        <w:pStyle w:val="n-Para"/>
      </w:pPr>
      <w:r>
        <w:fldChar w:fldCharType="begin"/>
      </w:r>
      <w:r>
        <w:instrText xml:space="preserve"> XE "para:N1574D:n-Para" </w:instrText>
      </w:r>
      <w:r>
        <w:fldChar w:fldCharType="end"/>
      </w:r>
      <w:r>
        <w:t>Universal Credit (Transitional Provisions) Regulations, SI 2013/386 reg 17(1), (2), Schedule paras 33, 34 (modification of this regulation in respect of awards of universal credit and terminations of awards of tax credit in the same year).</w:t>
      </w:r>
    </w:p>
    <w:p w:rsidR="00344286" w:rsidRDefault="00344286" w:rsidP="00344286">
      <w:pPr>
        <w:pStyle w:val="n-GenericHead"/>
      </w:pPr>
      <w:r>
        <w:rPr>
          <w:b/>
          <w:bCs/>
        </w:rPr>
        <w:fldChar w:fldCharType="begin"/>
      </w:r>
      <w:r>
        <w:rPr>
          <w:b/>
          <w:bCs/>
        </w:rPr>
        <w:instrText xml:space="preserve"> XE "generic-hd:N1574F:n-GenericHead"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"endnotes:N15752:EndnotesB" </w:instrText>
      </w:r>
      <w:r>
        <w:fldChar w:fldCharType="end"/>
      </w:r>
      <w:r>
        <w:t>#EndnotesB</w:t>
      </w:r>
    </w:p>
    <w:p w:rsidR="00344286" w:rsidRDefault="00344286" w:rsidP="00344286">
      <w:pPr>
        <w:pStyle w:val="n-List1"/>
      </w:pPr>
      <w:r>
        <w:fldChar w:fldCharType="begin"/>
      </w:r>
      <w:r>
        <w:instrText xml:space="preserve"> XE "para:N15755:n-List1" </w:instrText>
      </w:r>
      <w:r>
        <w:fldChar w:fldCharType="end"/>
      </w:r>
      <w:r>
        <w:t>1</w:t>
      </w:r>
      <w:r>
        <w:tab/>
        <w:t>Words substituted by the Tax Credits (Claims and Notifications and Payments by the Board) (Amendment) Regulations, SI 2003/723 regs 2, 3(2)(</w:t>
      </w:r>
      <w:r>
        <w:rPr>
          <w:i/>
          <w:iCs/>
        </w:rPr>
        <w:t>b</w:t>
      </w:r>
      <w:r>
        <w:t>) with effect from 6 April 2003.</w:t>
      </w:r>
    </w:p>
    <w:p w:rsidR="00344286" w:rsidRDefault="00344286" w:rsidP="00344286">
      <w:pPr>
        <w:pStyle w:val="n-List1"/>
      </w:pPr>
      <w:r>
        <w:fldChar w:fldCharType="begin"/>
      </w:r>
      <w:r>
        <w:instrText xml:space="preserve"> XE "para:N1575D:n-List1" </w:instrText>
      </w:r>
      <w:r>
        <w:fldChar w:fldCharType="end"/>
      </w:r>
      <w:r>
        <w:t>2</w:t>
      </w:r>
      <w:r>
        <w:tab/>
        <w:t>In para (b), reference substituted by the Tax Credits (Miscellaneous Amendments) Regulations, SI 2009/697 regs 11, 13 with effect from 6 April 2009.</w:t>
      </w:r>
    </w:p>
    <w:p w:rsidR="00344286" w:rsidRDefault="00344286" w:rsidP="00344286">
      <w:pPr>
        <w:pStyle w:val="EndnotesE"/>
      </w:pPr>
      <w:r>
        <w:fldChar w:fldCharType="begin"/>
      </w:r>
      <w:r>
        <w:instrText xml:space="preserve"> XE "endnotes:N15752:EndnotesE" </w:instrText>
      </w:r>
      <w:r>
        <w:fldChar w:fldCharType="end"/>
      </w:r>
      <w:r>
        <w:t>#EndnotesE</w:t>
      </w:r>
    </w:p>
    <w:p w:rsidR="00344286" w:rsidRDefault="00344286" w:rsidP="00344286">
      <w:pPr>
        <w:pStyle w:val="CommentE"/>
      </w:pPr>
      <w:r>
        <w:fldChar w:fldCharType="begin"/>
      </w:r>
      <w:r>
        <w:instrText xml:space="preserve"> XE "comment:N15746" </w:instrText>
      </w:r>
      <w:r>
        <w:fldChar w:fldCharType="end"/>
      </w:r>
      <w:r>
        <w:t>#CommentE</w:t>
      </w:r>
    </w:p>
    <w:p w:rsidR="00344286" w:rsidRDefault="00344286" w:rsidP="00344286">
      <w:pPr>
        <w:pStyle w:val="PHDR"/>
      </w:pPr>
      <w:r>
        <w:fldChar w:fldCharType="begin"/>
      </w:r>
      <w:r>
        <w:instrText xml:space="preserve"> XE "provision:N1575F:[PHDR" </w:instrText>
      </w:r>
      <w:r>
        <w:fldChar w:fldCharType="end"/>
      </w:r>
      <w:r>
        <w:t>5</w:t>
      </w:r>
      <w:r>
        <w:tab/>
        <w:t>Manner in which claims to be made</w:t>
      </w:r>
    </w:p>
    <w:p w:rsidR="00344286" w:rsidRDefault="00344286" w:rsidP="00344286">
      <w:pPr>
        <w:pStyle w:val="P1"/>
      </w:pPr>
      <w:r>
        <w:fldChar w:fldCharType="begin"/>
      </w:r>
      <w:r>
        <w:instrText xml:space="preserve"> XE "para1:N15768:[P1" </w:instrText>
      </w:r>
      <w:r>
        <w:fldChar w:fldCharType="end"/>
      </w:r>
      <w:r>
        <w:t>(1)</w:t>
      </w:r>
      <w:r>
        <w:tab/>
        <w:t>This regulation prescribes the manner in which a claim for a tax credit is to be made.</w:t>
      </w:r>
    </w:p>
    <w:p w:rsidR="00344286" w:rsidRDefault="00344286" w:rsidP="00344286">
      <w:pPr>
        <w:pStyle w:val="P1"/>
      </w:pPr>
      <w:r>
        <w:fldChar w:fldCharType="begin"/>
      </w:r>
      <w:r>
        <w:instrText xml:space="preserve"> XE "para1:N1576E:[P1" </w:instrText>
      </w:r>
      <w:r>
        <w:fldChar w:fldCharType="end"/>
      </w:r>
      <w:r>
        <w:t>(2)</w:t>
      </w:r>
      <w:r>
        <w:tab/>
        <w:t>A claim must be made to [a relevant authority at an appropriate office]</w:t>
      </w:r>
      <w:r>
        <w:rPr>
          <w:rStyle w:val="endnoteid"/>
        </w:rPr>
        <w:t>1</w:t>
      </w:r>
      <w:r>
        <w:t>—</w:t>
      </w:r>
    </w:p>
    <w:p w:rsidR="00344286" w:rsidRDefault="00344286" w:rsidP="00344286">
      <w:pPr>
        <w:pStyle w:val="P2"/>
      </w:pPr>
      <w:r>
        <w:fldChar w:fldCharType="begin"/>
      </w:r>
      <w:r>
        <w:instrText xml:space="preserve"> XE "para2:N15778:[P2" </w:instrText>
      </w:r>
      <w:r>
        <w:fldChar w:fldCharType="end"/>
      </w:r>
      <w:r>
        <w:t>(</w:t>
      </w:r>
      <w:r>
        <w:rPr>
          <w:i/>
          <w:iCs/>
        </w:rPr>
        <w:t>a</w:t>
      </w:r>
      <w:r>
        <w:t>)</w:t>
      </w:r>
      <w:r>
        <w:tab/>
        <w:t>in writing on a form approved or authorised by the Board for the purpose of the claim, or</w:t>
      </w:r>
    </w:p>
    <w:p w:rsidR="00344286" w:rsidRDefault="00344286" w:rsidP="00344286">
      <w:pPr>
        <w:pStyle w:val="P2"/>
      </w:pPr>
      <w:r>
        <w:fldChar w:fldCharType="begin"/>
      </w:r>
      <w:r>
        <w:instrText xml:space="preserve"> XE "para2:N15782:[P2" </w:instrText>
      </w:r>
      <w:r>
        <w:fldChar w:fldCharType="end"/>
      </w:r>
      <w:r>
        <w:t>[(</w:t>
      </w:r>
      <w:r>
        <w:rPr>
          <w:i/>
          <w:iCs/>
        </w:rPr>
        <w:t>b</w:t>
      </w:r>
      <w:r>
        <w:t>)</w:t>
      </w:r>
      <w:r>
        <w:tab/>
        <w:t>in such other manner as the Board may decide having regard to all the circumstances.]</w:t>
      </w:r>
      <w:r>
        <w:rPr>
          <w:rStyle w:val="endnoteid"/>
        </w:rPr>
        <w:t>2</w:t>
      </w:r>
      <w:r>
        <w:t xml:space="preserve"> </w:t>
      </w:r>
    </w:p>
    <w:p w:rsidR="00344286" w:rsidRDefault="00344286" w:rsidP="00344286">
      <w:pPr>
        <w:pStyle w:val="P1"/>
      </w:pPr>
      <w:r>
        <w:fldChar w:fldCharType="begin"/>
      </w:r>
      <w:r>
        <w:instrText xml:space="preserve"> XE "para1:N1578E:[P1" </w:instrText>
      </w:r>
      <w:r>
        <w:fldChar w:fldCharType="end"/>
      </w:r>
      <w:r>
        <w:t>(3)</w:t>
      </w:r>
      <w:r>
        <w:tab/>
        <w:t>A claim must contain the information requested on the form (or such of that information as the Board may accept as sufficient in the circumstances of the particular case).</w:t>
      </w:r>
    </w:p>
    <w:p w:rsidR="00344286" w:rsidRDefault="00344286" w:rsidP="00344286">
      <w:pPr>
        <w:pStyle w:val="P1"/>
      </w:pPr>
      <w:r>
        <w:fldChar w:fldCharType="begin"/>
      </w:r>
      <w:r>
        <w:instrText xml:space="preserve"> XE "para1:N15794:[P1" </w:instrText>
      </w:r>
      <w:r>
        <w:fldChar w:fldCharType="end"/>
      </w:r>
      <w:r>
        <w:t>(4)</w:t>
      </w:r>
      <w:r>
        <w:tab/>
        <w:t>In particular, a claim must include in respect of every person by whom the claim is made—</w:t>
      </w:r>
    </w:p>
    <w:p w:rsidR="00344286" w:rsidRDefault="00344286" w:rsidP="00344286">
      <w:pPr>
        <w:pStyle w:val="P2"/>
      </w:pPr>
      <w:r>
        <w:fldChar w:fldCharType="begin"/>
      </w:r>
      <w:r>
        <w:instrText xml:space="preserve"> XE "para2:N1579A:[P2" </w:instrText>
      </w:r>
      <w:r>
        <w:fldChar w:fldCharType="end"/>
      </w:r>
      <w:r>
        <w:t>(</w:t>
      </w:r>
      <w:r>
        <w:rPr>
          <w:i/>
          <w:iCs/>
        </w:rPr>
        <w:t>a</w:t>
      </w:r>
      <w:r>
        <w:t>)</w:t>
      </w:r>
      <w:r>
        <w:tab/>
        <w:t>a statement of the person's national insurance number and information or evidence establishing that that number has been allocated to the person; or</w:t>
      </w:r>
    </w:p>
    <w:p w:rsidR="00344286" w:rsidRDefault="00344286" w:rsidP="00344286">
      <w:pPr>
        <w:pStyle w:val="P2"/>
      </w:pPr>
      <w:r>
        <w:fldChar w:fldCharType="begin"/>
      </w:r>
      <w:r>
        <w:instrText xml:space="preserve"> XE "para2:N157A4:[P2" </w:instrText>
      </w:r>
      <w:r>
        <w:fldChar w:fldCharType="end"/>
      </w:r>
      <w:r>
        <w:t>(</w:t>
      </w:r>
      <w:r>
        <w:rPr>
          <w:i/>
          <w:iCs/>
        </w:rPr>
        <w:t>b</w:t>
      </w:r>
      <w:r>
        <w:t>)</w:t>
      </w:r>
      <w:r>
        <w:tab/>
        <w:t>information or evidence enabling the national insurance number that has been allocated to the person to be ascertained; or</w:t>
      </w:r>
    </w:p>
    <w:p w:rsidR="00344286" w:rsidRDefault="00344286" w:rsidP="00344286">
      <w:pPr>
        <w:pStyle w:val="P2"/>
      </w:pPr>
      <w:r>
        <w:fldChar w:fldCharType="begin"/>
      </w:r>
      <w:r>
        <w:instrText xml:space="preserve"> XE "para2:N157AE:[P2" </w:instrText>
      </w:r>
      <w:r>
        <w:fldChar w:fldCharType="end"/>
      </w:r>
      <w:r>
        <w:t>(</w:t>
      </w:r>
      <w:r>
        <w:rPr>
          <w:i/>
          <w:iCs/>
        </w:rPr>
        <w:t>c</w:t>
      </w:r>
      <w:r>
        <w:t>)</w:t>
      </w:r>
      <w:r>
        <w:tab/>
        <w:t>an application for a national insurance number to be allocated to the person which is accompanied by information or evidence enabling such a number to be so allocated.</w:t>
      </w:r>
    </w:p>
    <w:p w:rsidR="00344286" w:rsidRDefault="00344286" w:rsidP="00344286">
      <w:pPr>
        <w:pStyle w:val="P1"/>
      </w:pPr>
      <w:r>
        <w:fldChar w:fldCharType="begin"/>
      </w:r>
      <w:r>
        <w:instrText xml:space="preserve"> XE "para1:N157B8:[P1" </w:instrText>
      </w:r>
      <w:r>
        <w:fldChar w:fldCharType="end"/>
      </w:r>
      <w:r>
        <w:t>This paragraph is subject to [paragraphs (6) and (8)]</w:t>
      </w:r>
      <w:r>
        <w:rPr>
          <w:rStyle w:val="endnoteid"/>
        </w:rPr>
        <w:t>3</w:t>
      </w:r>
      <w:r>
        <w:t>.</w:t>
      </w:r>
    </w:p>
    <w:p w:rsidR="00344286" w:rsidRDefault="00344286" w:rsidP="00344286">
      <w:pPr>
        <w:pStyle w:val="P1"/>
      </w:pPr>
      <w:r>
        <w:fldChar w:fldCharType="begin"/>
      </w:r>
      <w:r>
        <w:instrText xml:space="preserve"> XE "para1:N157BF:[P1" </w:instrText>
      </w:r>
      <w:r>
        <w:fldChar w:fldCharType="end"/>
      </w:r>
      <w:r>
        <w:t>(5)</w:t>
      </w:r>
      <w:r>
        <w:tab/>
        <w:t>“National insurance number” means the national insurance number allocated within the meaning of regulation 9 of the Social Security (Crediting and Treatment of Contributions, and National Insurance Numbers) Regulations 2001.</w:t>
      </w:r>
    </w:p>
    <w:p w:rsidR="00344286" w:rsidRDefault="00344286" w:rsidP="00344286">
      <w:pPr>
        <w:pStyle w:val="P1"/>
      </w:pPr>
      <w:r>
        <w:fldChar w:fldCharType="begin"/>
      </w:r>
      <w:r>
        <w:instrText xml:space="preserve"> XE "para1:N157C5:[P1" </w:instrText>
      </w:r>
      <w:r>
        <w:fldChar w:fldCharType="end"/>
      </w:r>
      <w:r>
        <w:t>(6)</w:t>
      </w:r>
      <w:r>
        <w:tab/>
        <w:t>Paragraph (4) does not apply if the Board are satisfied that the person or persons by whom the claim was made had a reasonable excuse for making a claim which did not comply with the requirements of that paragraph.</w:t>
      </w:r>
    </w:p>
    <w:p w:rsidR="00344286" w:rsidRDefault="00344286" w:rsidP="00344286">
      <w:pPr>
        <w:pStyle w:val="P1"/>
      </w:pPr>
      <w:r>
        <w:fldChar w:fldCharType="begin"/>
      </w:r>
      <w:r>
        <w:instrText xml:space="preserve"> XE "para1:N157CB:[P1" </w:instrText>
      </w:r>
      <w:r>
        <w:fldChar w:fldCharType="end"/>
      </w:r>
      <w:r>
        <w:t>(7)</w:t>
      </w:r>
      <w:r>
        <w:tab/>
        <w:t>At any time after a claim has been made but before the Board have given notice of their decision under section 14(1) of the Act in relation to the claim, the person or persons by whom the claim was made may amend the claim by giving notice orally or in writing to [a relevant authority at an appropriate office]</w:t>
      </w:r>
      <w:r>
        <w:rPr>
          <w:rStyle w:val="endnoteid"/>
        </w:rPr>
        <w:t>1</w:t>
      </w:r>
      <w:r>
        <w:t>.</w:t>
      </w:r>
    </w:p>
    <w:p w:rsidR="00344286" w:rsidRDefault="00344286" w:rsidP="00344286">
      <w:pPr>
        <w:pStyle w:val="P1"/>
      </w:pPr>
      <w:r>
        <w:fldChar w:fldCharType="begin"/>
      </w:r>
      <w:r>
        <w:instrText xml:space="preserve"> XE "para1:N157D5:[P1" </w:instrText>
      </w:r>
      <w:r>
        <w:fldChar w:fldCharType="end"/>
      </w:r>
      <w:r>
        <w:t>[(8)</w:t>
      </w:r>
      <w:r>
        <w:tab/>
        <w:t>Paragraph (4) does not apply to any person who is subject to immigration control within the meaning set out in section 115(9)(</w:t>
      </w:r>
      <w:r>
        <w:rPr>
          <w:i/>
          <w:iCs/>
        </w:rPr>
        <w:t>a</w:t>
      </w:r>
      <w:r>
        <w:t>) of the Immigration and Asylum Act 1999 and to whom a national insurance number has not been allocated.]</w:t>
      </w:r>
      <w:r>
        <w:rPr>
          <w:rStyle w:val="endnoteid"/>
        </w:rPr>
        <w:t>3</w:t>
      </w:r>
      <w:r>
        <w:t xml:space="preserve"> </w:t>
      </w:r>
    </w:p>
    <w:p w:rsidR="00344286" w:rsidRDefault="00344286" w:rsidP="00344286">
      <w:pPr>
        <w:pStyle w:val="CommentB"/>
      </w:pPr>
      <w:r>
        <w:fldChar w:fldCharType="begin"/>
      </w:r>
      <w:r>
        <w:instrText xml:space="preserve"> XE "comment:N157E1" </w:instrText>
      </w:r>
      <w:r>
        <w:fldChar w:fldCharType="end"/>
      </w:r>
      <w:r>
        <w:t>#CommentB</w:t>
      </w:r>
    </w:p>
    <w:p w:rsidR="00344286" w:rsidRDefault="00344286" w:rsidP="00344286">
      <w:pPr>
        <w:pStyle w:val="n-GenericHead"/>
      </w:pPr>
      <w:r>
        <w:rPr>
          <w:b/>
          <w:bCs/>
        </w:rPr>
        <w:fldChar w:fldCharType="begin"/>
      </w:r>
      <w:r>
        <w:rPr>
          <w:b/>
          <w:bCs/>
        </w:rPr>
        <w:instrText xml:space="preserve"> XE "generic-hd:N157E5:n-GenericHead" </w:instrText>
      </w:r>
      <w:r>
        <w:rPr>
          <w:b/>
          <w:bCs/>
        </w:rPr>
        <w:fldChar w:fldCharType="end"/>
      </w:r>
      <w:r>
        <w:rPr>
          <w:b/>
          <w:bCs/>
        </w:rPr>
        <w:t>HMRC Manuals—</w:t>
      </w:r>
      <w:r>
        <w:t xml:space="preserve"> </w:t>
      </w:r>
    </w:p>
    <w:p w:rsidR="00344286" w:rsidRDefault="00344286" w:rsidP="00344286">
      <w:pPr>
        <w:pStyle w:val="n-Para"/>
      </w:pPr>
      <w:r>
        <w:fldChar w:fldCharType="begin"/>
      </w:r>
      <w:r>
        <w:instrText xml:space="preserve"> XE "para:N157E8:n-Para" </w:instrText>
      </w:r>
      <w:r>
        <w:fldChar w:fldCharType="end"/>
      </w:r>
      <w:r>
        <w:t>Tax Credit Technical Manual TCTM6100 (summary of making a claim).</w:t>
      </w:r>
    </w:p>
    <w:p w:rsidR="00344286" w:rsidRDefault="00344286" w:rsidP="00344286">
      <w:pPr>
        <w:pStyle w:val="n-Para"/>
      </w:pPr>
      <w:r>
        <w:fldChar w:fldCharType="begin"/>
      </w:r>
      <w:r>
        <w:instrText xml:space="preserve"> XE "para:N157EA:n-Para" </w:instrText>
      </w:r>
      <w:r>
        <w:fldChar w:fldCharType="end"/>
      </w:r>
      <w:r>
        <w:t>TCTM6102 (if a claim contains insufficient information, it is rejected and a new claim must be made, but there is discretion to accept a claim that contains sufficient information to proceed. If a claim is accepted, and further information is sought in order to reach an initial decision, the original claim is a valid claim.)</w:t>
      </w:r>
    </w:p>
    <w:p w:rsidR="00344286" w:rsidRDefault="00344286" w:rsidP="00344286">
      <w:pPr>
        <w:pStyle w:val="n-Para"/>
      </w:pPr>
      <w:r>
        <w:fldChar w:fldCharType="begin"/>
      </w:r>
      <w:r>
        <w:instrText xml:space="preserve"> XE "para:N157EC:n-Para" </w:instrText>
      </w:r>
      <w:r>
        <w:fldChar w:fldCharType="end"/>
      </w:r>
      <w:r>
        <w:t>TCTM6107 (amendments to claims permitted under reg 5(7) above are unlikely to be very common in view of the short time between receiving a claim and the initial award notice being sent out; they may mostly occur where a claim has been delayed due to pre-payment checking).</w:t>
      </w:r>
    </w:p>
    <w:p w:rsidR="00344286" w:rsidRDefault="00344286" w:rsidP="00344286">
      <w:pPr>
        <w:pStyle w:val="n-Para"/>
      </w:pPr>
      <w:r>
        <w:fldChar w:fldCharType="begin"/>
      </w:r>
      <w:r>
        <w:instrText xml:space="preserve"> XE "para:N157EE:n-Para" </w:instrText>
      </w:r>
      <w:r>
        <w:fldChar w:fldCharType="end"/>
      </w:r>
      <w:r>
        <w:t>TCTM6110 (provision and verification of national insurance number which is required when making a claim).</w:t>
      </w:r>
    </w:p>
    <w:p w:rsidR="00344286" w:rsidRDefault="00344286" w:rsidP="00344286">
      <w:pPr>
        <w:pStyle w:val="n-GenericHead"/>
      </w:pPr>
      <w:r>
        <w:rPr>
          <w:b/>
          <w:bCs/>
        </w:rPr>
        <w:fldChar w:fldCharType="begin"/>
      </w:r>
      <w:r>
        <w:rPr>
          <w:b/>
          <w:bCs/>
        </w:rPr>
        <w:instrText xml:space="preserve"> XE "generic-hd:N157F0:n-GenericHead"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"endnotes:N157F3:EndnotesB" </w:instrText>
      </w:r>
      <w:r>
        <w:fldChar w:fldCharType="end"/>
      </w:r>
      <w:r>
        <w:t>#EndnotesB</w:t>
      </w:r>
    </w:p>
    <w:p w:rsidR="00344286" w:rsidRDefault="00344286" w:rsidP="00344286">
      <w:pPr>
        <w:pStyle w:val="n-List1"/>
      </w:pPr>
      <w:r>
        <w:fldChar w:fldCharType="begin"/>
      </w:r>
      <w:r>
        <w:instrText xml:space="preserve"> XE "para:N157F7:n-List1" </w:instrText>
      </w:r>
      <w:r>
        <w:fldChar w:fldCharType="end"/>
      </w:r>
      <w:r>
        <w:t>1</w:t>
      </w:r>
      <w:r>
        <w:tab/>
        <w:t>Words substituted by the Tax Credits (Claims and Notifications and Payments by the Board) (Amendment) Regulations, SI 2003/723 regs 2, 3(2)(</w:t>
      </w:r>
      <w:r>
        <w:rPr>
          <w:i/>
          <w:iCs/>
        </w:rPr>
        <w:t>c</w:t>
      </w:r>
      <w:r>
        <w:t>) with effect from 6 April 2003.</w:t>
      </w:r>
    </w:p>
    <w:p w:rsidR="00344286" w:rsidRDefault="00344286" w:rsidP="00344286">
      <w:pPr>
        <w:pStyle w:val="n-List1"/>
      </w:pPr>
      <w:r>
        <w:fldChar w:fldCharType="begin"/>
      </w:r>
      <w:r>
        <w:instrText xml:space="preserve"> XE "para:N157FF:n-List1" </w:instrText>
      </w:r>
      <w:r>
        <w:fldChar w:fldCharType="end"/>
      </w:r>
      <w:r>
        <w:t>2</w:t>
      </w:r>
      <w:r>
        <w:tab/>
        <w:t>Para (2)(</w:t>
      </w:r>
      <w:r>
        <w:rPr>
          <w:i/>
          <w:iCs/>
        </w:rPr>
        <w:t>b</w:t>
      </w:r>
      <w:r>
        <w:t>) substituted by the Tax Credits (Miscellaneous Amendments) (No 2) Regulations, SI 2008/2169 regs 11, 12 with effect from 1 September 2008.</w:t>
      </w:r>
    </w:p>
    <w:p w:rsidR="00344286" w:rsidRDefault="00344286" w:rsidP="00344286">
      <w:pPr>
        <w:pStyle w:val="n-List1"/>
      </w:pPr>
      <w:r>
        <w:fldChar w:fldCharType="begin"/>
      </w:r>
      <w:r>
        <w:instrText xml:space="preserve"> XE "para:N15807:n-List1" </w:instrText>
      </w:r>
      <w:r>
        <w:fldChar w:fldCharType="end"/>
      </w:r>
      <w:r>
        <w:t>3</w:t>
      </w:r>
      <w:r>
        <w:tab/>
        <w:t>In para (4), words substituted, and para (8) inserted, by the Tax Credits (Miscellaneous Amendments) Regulations, SI 2009/697 regs 11, 14 with effect from 6 April 2009.</w:t>
      </w:r>
    </w:p>
    <w:p w:rsidR="00344286" w:rsidRDefault="00344286" w:rsidP="00344286">
      <w:pPr>
        <w:pStyle w:val="EndnotesE"/>
      </w:pPr>
      <w:r>
        <w:fldChar w:fldCharType="begin"/>
      </w:r>
      <w:r>
        <w:instrText xml:space="preserve"> XE "endnotes:N157F3:EndnotesE" </w:instrText>
      </w:r>
      <w:r>
        <w:fldChar w:fldCharType="end"/>
      </w:r>
      <w:r>
        <w:t>#EndnotesE</w:t>
      </w:r>
    </w:p>
    <w:p w:rsidR="00344286" w:rsidRDefault="00344286" w:rsidP="00344286">
      <w:pPr>
        <w:pStyle w:val="CommentE"/>
      </w:pPr>
      <w:r>
        <w:fldChar w:fldCharType="begin"/>
      </w:r>
      <w:r>
        <w:instrText xml:space="preserve"> XE "comment:N157E1" </w:instrText>
      </w:r>
      <w:r>
        <w:fldChar w:fldCharType="end"/>
      </w:r>
      <w:r>
        <w:t>#CommentE</w:t>
      </w:r>
    </w:p>
    <w:p w:rsidR="00344286" w:rsidRDefault="00344286" w:rsidP="00344286">
      <w:pPr>
        <w:pStyle w:val="PHDR"/>
      </w:pPr>
      <w:r>
        <w:fldChar w:fldCharType="begin"/>
      </w:r>
      <w:r>
        <w:instrText xml:space="preserve"> XE "provision:N15809:[PHDR" </w:instrText>
      </w:r>
      <w:r>
        <w:fldChar w:fldCharType="end"/>
      </w:r>
      <w:r>
        <w:t>6</w:t>
      </w:r>
      <w:r>
        <w:tab/>
        <w:t>Amended claims</w:t>
      </w:r>
    </w:p>
    <w:p w:rsidR="00344286" w:rsidRDefault="00344286" w:rsidP="00344286">
      <w:pPr>
        <w:pStyle w:val="P1"/>
      </w:pPr>
      <w:r>
        <w:fldChar w:fldCharType="begin"/>
      </w:r>
      <w:r>
        <w:instrText xml:space="preserve"> XE "para1:N15812:[P1" </w:instrText>
      </w:r>
      <w:r>
        <w:fldChar w:fldCharType="end"/>
      </w:r>
      <w:r>
        <w:t>(1)</w:t>
      </w:r>
      <w:r>
        <w:tab/>
        <w:t>In the circumstances prescribed by paragraph (2) a claim for a tax credit which has been amended shall be treated as having been made as amended and, subject to regulations 7 and 8, as having been made on the date prescribed by paragraph (3).</w:t>
      </w:r>
    </w:p>
    <w:p w:rsidR="00344286" w:rsidRDefault="00344286" w:rsidP="00344286">
      <w:pPr>
        <w:pStyle w:val="P1"/>
      </w:pPr>
      <w:r>
        <w:fldChar w:fldCharType="begin"/>
      </w:r>
      <w:r>
        <w:instrText xml:space="preserve"> XE "para1:N15818:[P1" </w:instrText>
      </w:r>
      <w:r>
        <w:fldChar w:fldCharType="end"/>
      </w:r>
      <w:r>
        <w:t>(2)</w:t>
      </w:r>
      <w:r>
        <w:tab/>
        <w:t>The circumstances prescribed by this paragraph are where a person has amended or persons have amended the claim in accordance with regulation 5(7).</w:t>
      </w:r>
    </w:p>
    <w:p w:rsidR="00344286" w:rsidRDefault="00344286" w:rsidP="00344286">
      <w:pPr>
        <w:pStyle w:val="P1"/>
      </w:pPr>
      <w:r>
        <w:fldChar w:fldCharType="begin"/>
      </w:r>
      <w:r>
        <w:instrText xml:space="preserve"> XE "para1:N1581E:[P1" </w:instrText>
      </w:r>
      <w:r>
        <w:fldChar w:fldCharType="end"/>
      </w:r>
      <w:r>
        <w:t>(3)</w:t>
      </w:r>
      <w:r>
        <w:tab/>
        <w:t>The date prescribed by this paragraph is the date on which the claim being amended was received by [a relevant authority at an appropriate office]</w:t>
      </w:r>
      <w:r>
        <w:rPr>
          <w:rStyle w:val="endnoteid"/>
        </w:rPr>
        <w:t>1</w:t>
      </w:r>
      <w:r>
        <w:t>.</w:t>
      </w:r>
    </w:p>
    <w:p w:rsidR="00344286" w:rsidRDefault="00344286" w:rsidP="00344286">
      <w:pPr>
        <w:pStyle w:val="CommentB"/>
      </w:pPr>
      <w:r>
        <w:fldChar w:fldCharType="begin"/>
      </w:r>
      <w:r>
        <w:instrText xml:space="preserve"> XE "comment:N15827" </w:instrText>
      </w:r>
      <w:r>
        <w:fldChar w:fldCharType="end"/>
      </w:r>
      <w:r>
        <w:t>#CommentB</w:t>
      </w:r>
    </w:p>
    <w:p w:rsidR="00344286" w:rsidRDefault="00344286" w:rsidP="00344286">
      <w:pPr>
        <w:pStyle w:val="n-GenericHead"/>
      </w:pPr>
      <w:r>
        <w:rPr>
          <w:b/>
          <w:bCs/>
        </w:rPr>
        <w:fldChar w:fldCharType="begin"/>
      </w:r>
      <w:r>
        <w:rPr>
          <w:b/>
          <w:bCs/>
        </w:rPr>
        <w:instrText xml:space="preserve"> XE "generic-hd:N1582B:n-GenericHead"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"endnotes:N1582E:EndnotesB" </w:instrText>
      </w:r>
      <w:r>
        <w:fldChar w:fldCharType="end"/>
      </w:r>
      <w:r>
        <w:t>#EndnotesB</w:t>
      </w:r>
    </w:p>
    <w:p w:rsidR="00344286" w:rsidRDefault="00344286" w:rsidP="00344286">
      <w:pPr>
        <w:pStyle w:val="n-List1"/>
      </w:pPr>
      <w:r>
        <w:fldChar w:fldCharType="begin"/>
      </w:r>
      <w:r>
        <w:instrText xml:space="preserve"> XE "para:N15831:n-List1" </w:instrText>
      </w:r>
      <w:r>
        <w:fldChar w:fldCharType="end"/>
      </w:r>
      <w:r>
        <w:t>1</w:t>
      </w:r>
      <w:r>
        <w:tab/>
        <w:t>Words substituted by the Tax Credits (Claims and Notifications and Payments by the Board) (Amendment) Regulations, SI 2003/723 regs 2, 3(2)(</w:t>
      </w:r>
      <w:r>
        <w:rPr>
          <w:i/>
          <w:iCs/>
        </w:rPr>
        <w:t>d</w:t>
      </w:r>
      <w:r>
        <w:t>) with effect from 6 April 2003.</w:t>
      </w:r>
    </w:p>
    <w:p w:rsidR="00344286" w:rsidRDefault="00344286" w:rsidP="00344286">
      <w:pPr>
        <w:pStyle w:val="EndnotesE"/>
      </w:pPr>
      <w:r>
        <w:fldChar w:fldCharType="begin"/>
      </w:r>
      <w:r>
        <w:instrText xml:space="preserve"> XE "endnotes:N1582E:EndnotesE" </w:instrText>
      </w:r>
      <w:r>
        <w:fldChar w:fldCharType="end"/>
      </w:r>
      <w:r>
        <w:t>#EndnotesE</w:t>
      </w:r>
    </w:p>
    <w:p w:rsidR="00344286" w:rsidRDefault="00344286" w:rsidP="00344286">
      <w:pPr>
        <w:pStyle w:val="CommentE"/>
      </w:pPr>
      <w:r>
        <w:fldChar w:fldCharType="begin"/>
      </w:r>
      <w:r>
        <w:instrText xml:space="preserve"> XE "comment:N15827" </w:instrText>
      </w:r>
      <w:r>
        <w:fldChar w:fldCharType="end"/>
      </w:r>
      <w:r>
        <w:t>#CommentE</w:t>
      </w:r>
    </w:p>
    <w:p w:rsidR="00344286" w:rsidRDefault="00344286" w:rsidP="00344286">
      <w:pPr>
        <w:pStyle w:val="PHDR"/>
      </w:pPr>
      <w:r>
        <w:fldChar w:fldCharType="begin"/>
      </w:r>
      <w:r>
        <w:instrText xml:space="preserve"> XE "provision:N15837:[PHDR" </w:instrText>
      </w:r>
      <w:r>
        <w:fldChar w:fldCharType="end"/>
      </w:r>
      <w:r>
        <w:t>7</w:t>
      </w:r>
      <w:r>
        <w:tab/>
        <w:t>Time limit for claims (if otherwise entitled to tax credit up to [[31] days] earlier)</w:t>
      </w:r>
    </w:p>
    <w:p w:rsidR="00344286" w:rsidRDefault="00344286" w:rsidP="00344286">
      <w:pPr>
        <w:pStyle w:val="P1"/>
      </w:pPr>
      <w:r>
        <w:fldChar w:fldCharType="begin"/>
      </w:r>
      <w:r>
        <w:instrText xml:space="preserve"> XE "para1:N15840:[P1" </w:instrText>
      </w:r>
      <w:r>
        <w:fldChar w:fldCharType="end"/>
      </w:r>
      <w:r>
        <w:t>(1)</w:t>
      </w:r>
      <w:r>
        <w:tab/>
        <w:t>In the circumstances prescribed by paragraph (2) a claim for a tax credit received by [a relevant authority at an appropriate office]</w:t>
      </w:r>
      <w:r>
        <w:rPr>
          <w:rStyle w:val="endnoteid"/>
        </w:rPr>
        <w:t>1</w:t>
      </w:r>
      <w:r>
        <w:t xml:space="preserve"> shall be treated as having been made on the date prescribed by paragraph (3).</w:t>
      </w:r>
    </w:p>
    <w:p w:rsidR="00344286" w:rsidRDefault="00344286" w:rsidP="00344286">
      <w:pPr>
        <w:pStyle w:val="P1"/>
      </w:pPr>
      <w:r>
        <w:fldChar w:fldCharType="begin"/>
      </w:r>
      <w:r>
        <w:instrText xml:space="preserve"> XE "para1:N15849:[P1" </w:instrText>
      </w:r>
      <w:r>
        <w:fldChar w:fldCharType="end"/>
      </w:r>
      <w:r>
        <w:t>(2)</w:t>
      </w:r>
      <w:r>
        <w:tab/>
        <w:t>The circumstances prescribed by this paragraph are those where the person or persons by whom the claim is made would (if a claim had been made) have been entitled to the tax credit either—</w:t>
      </w:r>
    </w:p>
    <w:p w:rsidR="00344286" w:rsidRDefault="00344286" w:rsidP="00344286">
      <w:pPr>
        <w:pStyle w:val="P2"/>
      </w:pPr>
      <w:r>
        <w:fldChar w:fldCharType="begin"/>
      </w:r>
      <w:r>
        <w:instrText xml:space="preserve"> XE "para2:N1584F:[P2" </w:instrText>
      </w:r>
      <w:r>
        <w:fldChar w:fldCharType="end"/>
      </w:r>
      <w:r>
        <w:t>(</w:t>
      </w:r>
      <w:r>
        <w:rPr>
          <w:i/>
          <w:iCs/>
        </w:rPr>
        <w:t>a</w:t>
      </w:r>
      <w:r>
        <w:t>)</w:t>
      </w:r>
      <w:r>
        <w:tab/>
        <w:t>on the date falling [[31]</w:t>
      </w:r>
      <w:r>
        <w:rPr>
          <w:rStyle w:val="endnoteid"/>
        </w:rPr>
        <w:t>3</w:t>
      </w:r>
      <w:r>
        <w:t xml:space="preserve"> days]</w:t>
      </w:r>
      <w:r>
        <w:rPr>
          <w:rStyle w:val="endnoteid"/>
        </w:rPr>
        <w:t>2</w:t>
      </w:r>
      <w:r>
        <w:t xml:space="preserve"> before the relevant date (or on 6 April 2003, if later); or</w:t>
      </w:r>
    </w:p>
    <w:p w:rsidR="00344286" w:rsidRDefault="00344286" w:rsidP="00344286">
      <w:pPr>
        <w:pStyle w:val="P2"/>
      </w:pPr>
      <w:r>
        <w:fldChar w:fldCharType="begin"/>
      </w:r>
      <w:r>
        <w:instrText xml:space="preserve"> XE "para2:N1585F:[P2" </w:instrText>
      </w:r>
      <w:r>
        <w:fldChar w:fldCharType="end"/>
      </w:r>
      <w:r>
        <w:t>(</w:t>
      </w:r>
      <w:r>
        <w:rPr>
          <w:i/>
          <w:iCs/>
        </w:rPr>
        <w:t>b</w:t>
      </w:r>
      <w:r>
        <w:t>)</w:t>
      </w:r>
      <w:r>
        <w:tab/>
        <w:t>at any later time in the period beginning on the date in sub-paragraph (a) and ending on the relevant date.</w:t>
      </w:r>
    </w:p>
    <w:p w:rsidR="00344286" w:rsidRDefault="00344286" w:rsidP="00344286">
      <w:pPr>
        <w:pStyle w:val="P1"/>
      </w:pPr>
      <w:r>
        <w:fldChar w:fldCharType="begin"/>
      </w:r>
      <w:r>
        <w:instrText xml:space="preserve"> XE "para1:N15869:[P1" </w:instrText>
      </w:r>
      <w:r>
        <w:fldChar w:fldCharType="end"/>
      </w:r>
      <w:r>
        <w:t>(3)</w:t>
      </w:r>
      <w:r>
        <w:tab/>
        <w:t>The date prescribed by this paragraph is the earliest date falling within the terms of paragraph (2)(</w:t>
      </w:r>
      <w:r>
        <w:rPr>
          <w:i/>
          <w:iCs/>
        </w:rPr>
        <w:t>a</w:t>
      </w:r>
      <w:r>
        <w:t>) or (</w:t>
      </w:r>
      <w:r>
        <w:rPr>
          <w:i/>
          <w:iCs/>
        </w:rPr>
        <w:t>b</w:t>
      </w:r>
      <w:r>
        <w:t>) when the person or the persons by whom the claim is made would (if a claim had been made) have become entitled to the tax credit.</w:t>
      </w:r>
    </w:p>
    <w:p w:rsidR="00344286" w:rsidRDefault="00344286" w:rsidP="00344286">
      <w:pPr>
        <w:pStyle w:val="CommentB"/>
      </w:pPr>
      <w:r>
        <w:fldChar w:fldCharType="begin"/>
      </w:r>
      <w:r>
        <w:instrText xml:space="preserve"> XE "comment:N15877" </w:instrText>
      </w:r>
      <w:r>
        <w:fldChar w:fldCharType="end"/>
      </w:r>
      <w:r>
        <w:t>#CommentB</w:t>
      </w:r>
    </w:p>
    <w:p w:rsidR="00344286" w:rsidRDefault="00344286" w:rsidP="00344286">
      <w:pPr>
        <w:pStyle w:val="n-GenericHead"/>
      </w:pPr>
      <w:r>
        <w:rPr>
          <w:b/>
          <w:bCs/>
        </w:rPr>
        <w:fldChar w:fldCharType="begin"/>
      </w:r>
      <w:r>
        <w:rPr>
          <w:b/>
          <w:bCs/>
        </w:rPr>
        <w:instrText xml:space="preserve"> XE "generic-hd:N1587B:n-GenericHead" </w:instrText>
      </w:r>
      <w:r>
        <w:rPr>
          <w:b/>
          <w:bCs/>
        </w:rPr>
        <w:fldChar w:fldCharType="end"/>
      </w:r>
      <w:r>
        <w:rPr>
          <w:b/>
          <w:bCs/>
        </w:rPr>
        <w:t>HMRC Manuals—</w:t>
      </w:r>
      <w:r>
        <w:t xml:space="preserve"> </w:t>
      </w:r>
    </w:p>
    <w:p w:rsidR="00344286" w:rsidRDefault="00344286" w:rsidP="00344286">
      <w:pPr>
        <w:pStyle w:val="n-Para"/>
      </w:pPr>
      <w:r>
        <w:fldChar w:fldCharType="begin"/>
      </w:r>
      <w:r>
        <w:instrText xml:space="preserve"> XE "para:N1587E:n-Para" </w:instrText>
      </w:r>
      <w:r>
        <w:fldChar w:fldCharType="end"/>
      </w:r>
      <w:r>
        <w:t>Tax Credit Technical Manual TCTM6103, 6104 (circumstances when claim is backdated).</w:t>
      </w:r>
    </w:p>
    <w:p w:rsidR="00344286" w:rsidRDefault="00344286" w:rsidP="00344286">
      <w:pPr>
        <w:pStyle w:val="n-GenericHead"/>
      </w:pPr>
      <w:r>
        <w:rPr>
          <w:b/>
          <w:bCs/>
        </w:rPr>
        <w:fldChar w:fldCharType="begin"/>
      </w:r>
      <w:r>
        <w:rPr>
          <w:b/>
          <w:bCs/>
        </w:rPr>
        <w:instrText xml:space="preserve"> XE "generic-hd:N15880:n-GenericHead" </w:instrText>
      </w:r>
      <w:r>
        <w:rPr>
          <w:b/>
          <w:bCs/>
        </w:rPr>
        <w:fldChar w:fldCharType="end"/>
      </w:r>
      <w:r>
        <w:rPr>
          <w:b/>
          <w:bCs/>
        </w:rPr>
        <w:t>Cross references—</w:t>
      </w:r>
      <w:r>
        <w:t xml:space="preserve"> </w:t>
      </w:r>
    </w:p>
    <w:p w:rsidR="00344286" w:rsidRDefault="00344286" w:rsidP="00344286">
      <w:pPr>
        <w:pStyle w:val="n-Para"/>
      </w:pPr>
      <w:r>
        <w:fldChar w:fldCharType="begin"/>
      </w:r>
      <w:r>
        <w:instrText xml:space="preserve"> XE "para:N15883:n-Para" </w:instrText>
      </w:r>
      <w:r>
        <w:fldChar w:fldCharType="end"/>
      </w:r>
      <w:r>
        <w:t>Tax Credits Act 2002 (Transitional Provisions) Order, SI 2005/773 (transitional provisions in connection with the commencement of the abolition of the child premia in respect of income support and Jobseekers Allowance).</w:t>
      </w:r>
    </w:p>
    <w:p w:rsidR="00344286" w:rsidRDefault="00344286" w:rsidP="00344286">
      <w:pPr>
        <w:pStyle w:val="n-Para"/>
      </w:pPr>
      <w:r>
        <w:fldChar w:fldCharType="begin"/>
      </w:r>
      <w:r>
        <w:instrText xml:space="preserve"> XE "para:N15885:n-Para" </w:instrText>
      </w:r>
      <w:r>
        <w:fldChar w:fldCharType="end"/>
      </w:r>
      <w:r>
        <w:t>Tax Credits Act 2002 (Transitional Provisions) (No.2) Order, SI 2005/776 (transitional provisions in connection with the commencement of the abolition of the child premia in respect of income support and Jobseekers Allowance).</w:t>
      </w:r>
    </w:p>
    <w:p w:rsidR="00344286" w:rsidRDefault="00344286" w:rsidP="00344286">
      <w:pPr>
        <w:pStyle w:val="n-Para"/>
      </w:pPr>
      <w:r>
        <w:fldChar w:fldCharType="begin"/>
      </w:r>
      <w:r>
        <w:instrText xml:space="preserve"> XE "para:N15887:n-Para" </w:instrText>
      </w:r>
      <w:r>
        <w:fldChar w:fldCharType="end"/>
      </w:r>
      <w:r>
        <w:t>Tax Credits Act 2002 (Transitional Provisions) Order, SI 2008/3151 (transitional provisions in respect of eligibility for tax credits).</w:t>
      </w:r>
    </w:p>
    <w:p w:rsidR="00344286" w:rsidRDefault="00344286" w:rsidP="00344286">
      <w:pPr>
        <w:pStyle w:val="n-GenericHead"/>
      </w:pPr>
      <w:r>
        <w:rPr>
          <w:b/>
          <w:bCs/>
        </w:rPr>
        <w:fldChar w:fldCharType="begin"/>
      </w:r>
      <w:r>
        <w:rPr>
          <w:b/>
          <w:bCs/>
        </w:rPr>
        <w:instrText xml:space="preserve"> XE "generic-hd:N15889:n-GenericHead"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"endnotes:N1588C:EndnotesB" </w:instrText>
      </w:r>
      <w:r>
        <w:fldChar w:fldCharType="end"/>
      </w:r>
      <w:r>
        <w:t>#EndnotesB</w:t>
      </w:r>
    </w:p>
    <w:p w:rsidR="00344286" w:rsidRDefault="00344286" w:rsidP="00344286">
      <w:pPr>
        <w:pStyle w:val="n-List1"/>
      </w:pPr>
      <w:r>
        <w:fldChar w:fldCharType="begin"/>
      </w:r>
      <w:r>
        <w:instrText xml:space="preserve"> XE "para:N1588F:n-List1" </w:instrText>
      </w:r>
      <w:r>
        <w:fldChar w:fldCharType="end"/>
      </w:r>
      <w:r>
        <w:t>1</w:t>
      </w:r>
      <w:r>
        <w:tab/>
        <w:t>Words substituted by the Tax Credits (Claims and Notifications and Payments by the Board) (Amendment) Regulations, SI 2003/723 regs 2, 3(2)(</w:t>
      </w:r>
      <w:r>
        <w:rPr>
          <w:i/>
          <w:iCs/>
        </w:rPr>
        <w:t>e</w:t>
      </w:r>
      <w:r>
        <w:t>) with effect from 6 April 2003.</w:t>
      </w:r>
    </w:p>
    <w:p w:rsidR="00344286" w:rsidRDefault="00344286" w:rsidP="00344286">
      <w:pPr>
        <w:pStyle w:val="n-List1"/>
      </w:pPr>
      <w:r>
        <w:fldChar w:fldCharType="begin"/>
      </w:r>
      <w:r>
        <w:instrText xml:space="preserve"> XE "para:N15897:n-List1" </w:instrText>
      </w:r>
      <w:r>
        <w:fldChar w:fldCharType="end"/>
      </w:r>
      <w:r>
        <w:t>2</w:t>
      </w:r>
      <w:r>
        <w:tab/>
        <w:t>In heading and sub-para (2)(</w:t>
      </w:r>
      <w:r>
        <w:rPr>
          <w:i/>
          <w:iCs/>
        </w:rPr>
        <w:t>a</w:t>
      </w:r>
      <w:r>
        <w:t>), words substituted by the Tax Credits (Miscellaneous Amendments) (No 2) Regulations, SI 2009/2887 reg 8(1), (2)(</w:t>
      </w:r>
      <w:r>
        <w:rPr>
          <w:i/>
          <w:iCs/>
        </w:rPr>
        <w:t>a</w:t>
      </w:r>
      <w:r>
        <w:t>), (</w:t>
      </w:r>
      <w:r>
        <w:rPr>
          <w:i/>
          <w:iCs/>
        </w:rPr>
        <w:t>b</w:t>
      </w:r>
      <w:r>
        <w:t>) with effect from 21 November 2009.</w:t>
      </w:r>
    </w:p>
    <w:p w:rsidR="00344286" w:rsidRDefault="00344286" w:rsidP="00344286">
      <w:pPr>
        <w:pStyle w:val="n-List1"/>
      </w:pPr>
      <w:r>
        <w:fldChar w:fldCharType="begin"/>
      </w:r>
      <w:r>
        <w:instrText xml:space="preserve"> XE "para:N158A7:n-List1" </w:instrText>
      </w:r>
      <w:r>
        <w:fldChar w:fldCharType="end"/>
      </w:r>
      <w:r>
        <w:t>3</w:t>
      </w:r>
      <w:r>
        <w:tab/>
        <w:t>In heading, and in para (2)(</w:t>
      </w:r>
      <w:r>
        <w:rPr>
          <w:i/>
          <w:iCs/>
        </w:rPr>
        <w:t>a</w:t>
      </w:r>
      <w:r>
        <w:t>), number substituted by the Tax Credits (Miscellaneous Amendments) Regulations, SI 2012/848 regs 1(3), 5(1), (2)(</w:t>
      </w:r>
      <w:r>
        <w:rPr>
          <w:i/>
          <w:iCs/>
        </w:rPr>
        <w:t>a</w:t>
      </w:r>
      <w:r>
        <w:t>), (</w:t>
      </w:r>
      <w:r>
        <w:rPr>
          <w:i/>
          <w:iCs/>
        </w:rPr>
        <w:t>b</w:t>
      </w:r>
      <w:r>
        <w:t xml:space="preserve">) with effect from 6 April 2012. </w:t>
      </w:r>
    </w:p>
    <w:p w:rsidR="00344286" w:rsidRDefault="00344286" w:rsidP="00344286">
      <w:pPr>
        <w:pStyle w:val="EndnotesE"/>
      </w:pPr>
      <w:r>
        <w:fldChar w:fldCharType="begin"/>
      </w:r>
      <w:r>
        <w:instrText xml:space="preserve"> XE "endnotes:N1588C:EndnotesE" </w:instrText>
      </w:r>
      <w:r>
        <w:fldChar w:fldCharType="end"/>
      </w:r>
      <w:r>
        <w:t>#EndnotesE</w:t>
      </w:r>
    </w:p>
    <w:p w:rsidR="00344286" w:rsidRDefault="00344286" w:rsidP="00344286">
      <w:pPr>
        <w:pStyle w:val="CommentE"/>
      </w:pPr>
      <w:r>
        <w:fldChar w:fldCharType="begin"/>
      </w:r>
      <w:r>
        <w:instrText xml:space="preserve"> XE "comment:N15877" </w:instrText>
      </w:r>
      <w:r>
        <w:fldChar w:fldCharType="end"/>
      </w:r>
      <w:r>
        <w:t>#CommentE</w:t>
      </w:r>
    </w:p>
    <w:p w:rsidR="00344286" w:rsidRDefault="00344286" w:rsidP="00344286">
      <w:pPr>
        <w:pStyle w:val="PHDR"/>
      </w:pPr>
      <w:r>
        <w:fldChar w:fldCharType="begin"/>
      </w:r>
      <w:r>
        <w:instrText xml:space="preserve"> XE "provision:N158B5:[PHDR" </w:instrText>
      </w:r>
      <w:r>
        <w:fldChar w:fldCharType="end"/>
      </w:r>
      <w:r>
        <w:t>8</w:t>
      </w:r>
      <w:r>
        <w:tab/>
        <w:t>[Date of claims—disability element of working tax credit</w:t>
      </w:r>
    </w:p>
    <w:p w:rsidR="00344286" w:rsidRDefault="00344286" w:rsidP="00344286">
      <w:pPr>
        <w:pStyle w:val="P1"/>
      </w:pPr>
      <w:r>
        <w:fldChar w:fldCharType="begin"/>
      </w:r>
      <w:r>
        <w:instrText xml:space="preserve"> XE "para1:N158BE:[P1" </w:instrText>
      </w:r>
      <w:r>
        <w:fldChar w:fldCharType="end"/>
      </w:r>
      <w:r>
        <w:t>(1)</w:t>
      </w:r>
      <w:r>
        <w:tab/>
        <w:t>In the circumstances prescribed by paragraph (2), the claim referred to in paragraph (2)(</w:t>
      </w:r>
      <w:r>
        <w:rPr>
          <w:i/>
          <w:iCs/>
        </w:rPr>
        <w:t>a</w:t>
      </w:r>
      <w:r>
        <w:t>) shall be treated as having been made on the date prescribed by paragraph (3).</w:t>
      </w:r>
    </w:p>
    <w:p w:rsidR="00344286" w:rsidRDefault="00344286" w:rsidP="00344286">
      <w:pPr>
        <w:pStyle w:val="P1"/>
      </w:pPr>
      <w:r>
        <w:fldChar w:fldCharType="begin"/>
      </w:r>
      <w:r>
        <w:instrText xml:space="preserve"> XE "para1:N158C8:[P1" </w:instrText>
      </w:r>
      <w:r>
        <w:fldChar w:fldCharType="end"/>
      </w:r>
      <w:r>
        <w:t>(2)</w:t>
      </w:r>
      <w:r>
        <w:tab/>
        <w:t>The circumstances prescribed by this paragraph are where—</w:t>
      </w:r>
    </w:p>
    <w:p w:rsidR="00344286" w:rsidRDefault="00344286" w:rsidP="00344286">
      <w:pPr>
        <w:pStyle w:val="P2"/>
      </w:pPr>
      <w:r>
        <w:fldChar w:fldCharType="begin"/>
      </w:r>
      <w:r>
        <w:instrText xml:space="preserve"> XE "para2:N158CE:[P2" </w:instrText>
      </w:r>
      <w:r>
        <w:fldChar w:fldCharType="end"/>
      </w:r>
      <w:r>
        <w:t>(</w:t>
      </w:r>
      <w:r>
        <w:rPr>
          <w:i/>
          <w:iCs/>
        </w:rPr>
        <w:t>a</w:t>
      </w:r>
      <w:r>
        <w:t>)</w:t>
      </w:r>
      <w:r>
        <w:tab/>
        <w:t>a claim for working tax credit including the disability element (“the tax credits claim”) is made by a person or persons (“the claimants”) which results in the Board making an award of working tax credit including the disability element;</w:t>
      </w:r>
    </w:p>
    <w:p w:rsidR="00344286" w:rsidRDefault="00344286" w:rsidP="00344286">
      <w:pPr>
        <w:pStyle w:val="P2"/>
      </w:pPr>
      <w:r>
        <w:fldChar w:fldCharType="begin"/>
      </w:r>
      <w:r>
        <w:instrText xml:space="preserve"> XE "para2:N158D8:[P2" </w:instrText>
      </w:r>
      <w:r>
        <w:fldChar w:fldCharType="end"/>
      </w:r>
      <w:r>
        <w:t>(</w:t>
      </w:r>
      <w:r>
        <w:rPr>
          <w:i/>
          <w:iCs/>
        </w:rPr>
        <w:t>b</w:t>
      </w:r>
      <w:r>
        <w:t>)</w:t>
      </w:r>
      <w:r>
        <w:tab/>
        <w:t>the claim is made within [[31]</w:t>
      </w:r>
      <w:r>
        <w:rPr>
          <w:rStyle w:val="endnoteid"/>
        </w:rPr>
        <w:t>3</w:t>
      </w:r>
      <w:r>
        <w:t xml:space="preserve"> days]</w:t>
      </w:r>
      <w:r>
        <w:rPr>
          <w:rStyle w:val="endnoteid"/>
        </w:rPr>
        <w:t>2</w:t>
      </w:r>
      <w:r>
        <w:t xml:space="preserve"> of the date that a claim for any of the benefits referred to in regulation 9(2) to (8) of the Working Tax Credit Regulations (“the benefits claim”) is determined in favour of the claimants (or one of them); and</w:t>
      </w:r>
    </w:p>
    <w:p w:rsidR="00344286" w:rsidRDefault="00344286" w:rsidP="00344286">
      <w:pPr>
        <w:pStyle w:val="P2"/>
      </w:pPr>
      <w:r>
        <w:fldChar w:fldCharType="begin"/>
      </w:r>
      <w:r>
        <w:instrText xml:space="preserve"> XE "para2:N158E8:[P2" </w:instrText>
      </w:r>
      <w:r>
        <w:fldChar w:fldCharType="end"/>
      </w:r>
      <w:r>
        <w:t>(</w:t>
      </w:r>
      <w:r>
        <w:rPr>
          <w:i/>
          <w:iCs/>
        </w:rPr>
        <w:t>c</w:t>
      </w:r>
      <w:r>
        <w:t>)</w:t>
      </w:r>
      <w:r>
        <w:tab/>
        <w:t>the claimants would (subject to making a claim) have been entitled to working tax credit if (and only if) they had satisfied the requirements of regulation 9(1)(</w:t>
      </w:r>
      <w:r>
        <w:rPr>
          <w:i/>
          <w:iCs/>
        </w:rPr>
        <w:t>c</w:t>
      </w:r>
      <w:r>
        <w:t>) of the Working Tax Credit Regulations, on any day in the period—</w:t>
      </w:r>
    </w:p>
    <w:p w:rsidR="00344286" w:rsidRDefault="00344286" w:rsidP="00344286">
      <w:pPr>
        <w:pStyle w:val="P3"/>
      </w:pPr>
      <w:r>
        <w:fldChar w:fldCharType="begin"/>
      </w:r>
      <w:r>
        <w:instrText xml:space="preserve"> XE "para3:N158F6:[P3" </w:instrText>
      </w:r>
      <w:r>
        <w:fldChar w:fldCharType="end"/>
      </w:r>
      <w:r>
        <w:t>(i)</w:t>
      </w:r>
      <w:r>
        <w:tab/>
        <w:t xml:space="preserve"> beginning on the date of the benefits claim, and</w:t>
      </w:r>
    </w:p>
    <w:p w:rsidR="00344286" w:rsidRDefault="00344286" w:rsidP="00344286">
      <w:pPr>
        <w:pStyle w:val="P3"/>
      </w:pPr>
      <w:r>
        <w:fldChar w:fldCharType="begin"/>
      </w:r>
      <w:r>
        <w:instrText xml:space="preserve"> XE "para3:N158FC:[P3" </w:instrText>
      </w:r>
      <w:r>
        <w:fldChar w:fldCharType="end"/>
      </w:r>
      <w:r>
        <w:t>(ii)</w:t>
      </w:r>
      <w:r>
        <w:tab/>
        <w:t>ending on the date of the tax credits claim.</w:t>
      </w:r>
    </w:p>
    <w:p w:rsidR="00344286" w:rsidRDefault="00344286" w:rsidP="00344286">
      <w:pPr>
        <w:pStyle w:val="P1"/>
      </w:pPr>
      <w:r>
        <w:fldChar w:fldCharType="begin"/>
      </w:r>
      <w:r>
        <w:instrText xml:space="preserve"> XE "para1:N15902:[P1" </w:instrText>
      </w:r>
      <w:r>
        <w:fldChar w:fldCharType="end"/>
      </w:r>
      <w:r>
        <w:t>(3)</w:t>
      </w:r>
      <w:r>
        <w:tab/>
        <w:t>The date prescribed by this paragraph is—</w:t>
      </w:r>
    </w:p>
    <w:p w:rsidR="00344286" w:rsidRDefault="00344286" w:rsidP="00344286">
      <w:pPr>
        <w:pStyle w:val="P2"/>
      </w:pPr>
      <w:r>
        <w:fldChar w:fldCharType="begin"/>
      </w:r>
      <w:r>
        <w:instrText xml:space="preserve"> XE "para2:N15908:[P2" </w:instrText>
      </w:r>
      <w:r>
        <w:fldChar w:fldCharType="end"/>
      </w:r>
      <w:r>
        <w:t>(</w:t>
      </w:r>
      <w:r>
        <w:rPr>
          <w:i/>
          <w:iCs/>
        </w:rPr>
        <w:t>a</w:t>
      </w:r>
      <w:r>
        <w:t>)</w:t>
      </w:r>
      <w:r>
        <w:tab/>
        <w:t>the first date in respect of which the benefit claimed is payable; or</w:t>
      </w:r>
    </w:p>
    <w:p w:rsidR="00344286" w:rsidRDefault="00344286" w:rsidP="00344286">
      <w:pPr>
        <w:pStyle w:val="P2"/>
      </w:pPr>
      <w:r>
        <w:fldChar w:fldCharType="begin"/>
      </w:r>
      <w:r>
        <w:instrText xml:space="preserve"> XE "para2:N15912:[P2" </w:instrText>
      </w:r>
      <w:r>
        <w:fldChar w:fldCharType="end"/>
      </w:r>
      <w:r>
        <w:t>(</w:t>
      </w:r>
      <w:r>
        <w:rPr>
          <w:i/>
          <w:iCs/>
        </w:rPr>
        <w:t>b</w:t>
      </w:r>
      <w:r>
        <w:t>)</w:t>
      </w:r>
      <w:r>
        <w:tab/>
        <w:t>if later, the date falling [[31]</w:t>
      </w:r>
      <w:r>
        <w:rPr>
          <w:rStyle w:val="endnoteid"/>
        </w:rPr>
        <w:t>3</w:t>
      </w:r>
      <w:r>
        <w:t xml:space="preserve"> days]</w:t>
      </w:r>
      <w:r>
        <w:rPr>
          <w:rStyle w:val="endnoteid"/>
        </w:rPr>
        <w:t>2</w:t>
      </w:r>
      <w:r>
        <w:t xml:space="preserve"> before the claim for the benefit is made; or</w:t>
      </w:r>
    </w:p>
    <w:p w:rsidR="00344286" w:rsidRDefault="00344286" w:rsidP="00344286">
      <w:pPr>
        <w:pStyle w:val="P2"/>
      </w:pPr>
      <w:r>
        <w:fldChar w:fldCharType="begin"/>
      </w:r>
      <w:r>
        <w:instrText xml:space="preserve"> XE "para2:N15922:[P2" </w:instrText>
      </w:r>
      <w:r>
        <w:fldChar w:fldCharType="end"/>
      </w:r>
      <w:r>
        <w:t>(</w:t>
      </w:r>
      <w:r>
        <w:rPr>
          <w:i/>
          <w:iCs/>
        </w:rPr>
        <w:t>c</w:t>
      </w:r>
      <w:r>
        <w:t>)</w:t>
      </w:r>
      <w:r>
        <w:tab/>
        <w:t>if later, the first day identified under paragraph (2)(</w:t>
      </w:r>
      <w:r>
        <w:rPr>
          <w:i/>
          <w:iCs/>
        </w:rPr>
        <w:t>c</w:t>
      </w:r>
      <w:r>
        <w:t>).]</w:t>
      </w:r>
      <w:r>
        <w:rPr>
          <w:rStyle w:val="endnoteid"/>
        </w:rPr>
        <w:t>1</w:t>
      </w:r>
      <w:r>
        <w:t xml:space="preserve"> </w:t>
      </w:r>
    </w:p>
    <w:p w:rsidR="00344286" w:rsidRDefault="00344286" w:rsidP="00344286">
      <w:pPr>
        <w:pStyle w:val="CommentB"/>
      </w:pPr>
      <w:r>
        <w:fldChar w:fldCharType="begin"/>
      </w:r>
      <w:r>
        <w:instrText xml:space="preserve"> XE "comment:N15932" </w:instrText>
      </w:r>
      <w:r>
        <w:fldChar w:fldCharType="end"/>
      </w:r>
      <w:r>
        <w:t>#CommentB</w:t>
      </w:r>
    </w:p>
    <w:p w:rsidR="00344286" w:rsidRDefault="00344286" w:rsidP="00344286">
      <w:pPr>
        <w:pStyle w:val="n-GenericHead"/>
      </w:pPr>
      <w:r>
        <w:rPr>
          <w:b/>
          <w:bCs/>
        </w:rPr>
        <w:fldChar w:fldCharType="begin"/>
      </w:r>
      <w:r>
        <w:rPr>
          <w:b/>
          <w:bCs/>
        </w:rPr>
        <w:instrText xml:space="preserve"> XE "generic-hd:N15936:n-GenericHead"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"endnotes:N15939:EndnotesB" </w:instrText>
      </w:r>
      <w:r>
        <w:fldChar w:fldCharType="end"/>
      </w:r>
      <w:r>
        <w:t>#EndnotesB</w:t>
      </w:r>
    </w:p>
    <w:p w:rsidR="00344286" w:rsidRDefault="00344286" w:rsidP="00344286">
      <w:pPr>
        <w:pStyle w:val="n-List1"/>
      </w:pPr>
      <w:r>
        <w:fldChar w:fldCharType="begin"/>
      </w:r>
      <w:r>
        <w:instrText xml:space="preserve"> XE "para:N1593C:n-List1" </w:instrText>
      </w:r>
      <w:r>
        <w:fldChar w:fldCharType="end"/>
      </w:r>
      <w:r>
        <w:t>1</w:t>
      </w:r>
      <w:r>
        <w:tab/>
        <w:t>Reg 8 substituted by the Tax Credits (Miscellaneous Amendments) Regulations, SI 2009/697 regs 11, 15 with effect from 6 April 2009.</w:t>
      </w:r>
    </w:p>
    <w:p w:rsidR="00344286" w:rsidRDefault="00344286" w:rsidP="00344286">
      <w:pPr>
        <w:pStyle w:val="n-List1"/>
      </w:pPr>
      <w:r>
        <w:fldChar w:fldCharType="begin"/>
      </w:r>
      <w:r>
        <w:instrText xml:space="preserve"> XE "para:N15940:n-List1" </w:instrText>
      </w:r>
      <w:r>
        <w:fldChar w:fldCharType="end"/>
      </w:r>
      <w:r>
        <w:t>2</w:t>
      </w:r>
      <w:r>
        <w:tab/>
        <w:t>In paras (2)(</w:t>
      </w:r>
      <w:r>
        <w:rPr>
          <w:i/>
          <w:iCs/>
        </w:rPr>
        <w:t>b</w:t>
      </w:r>
      <w:r>
        <w:t>), (3)(</w:t>
      </w:r>
      <w:r>
        <w:rPr>
          <w:i/>
          <w:iCs/>
        </w:rPr>
        <w:t>b</w:t>
      </w:r>
      <w:r>
        <w:t>), words substituted by the Tax Credits (Miscellaneous Amendments) (No 2) Regulations, SI 2009/2887 reg 8(1), (2)(</w:t>
      </w:r>
      <w:r>
        <w:rPr>
          <w:i/>
          <w:iCs/>
        </w:rPr>
        <w:t>c</w:t>
      </w:r>
      <w:r>
        <w:t xml:space="preserve">) with effect from 21 November 2009. </w:t>
      </w:r>
    </w:p>
    <w:p w:rsidR="00344286" w:rsidRDefault="00344286" w:rsidP="00344286">
      <w:pPr>
        <w:pStyle w:val="n-List1"/>
      </w:pPr>
      <w:r>
        <w:fldChar w:fldCharType="begin"/>
      </w:r>
      <w:r>
        <w:instrText xml:space="preserve"> XE "para:N15950:n-List1" </w:instrText>
      </w:r>
      <w:r>
        <w:fldChar w:fldCharType="end"/>
      </w:r>
      <w:r>
        <w:t>3</w:t>
      </w:r>
      <w:r>
        <w:tab/>
        <w:t>In paras (2)(</w:t>
      </w:r>
      <w:r>
        <w:rPr>
          <w:i/>
          <w:iCs/>
        </w:rPr>
        <w:t>b</w:t>
      </w:r>
      <w:r>
        <w:t>), (3)(</w:t>
      </w:r>
      <w:r>
        <w:rPr>
          <w:i/>
          <w:iCs/>
        </w:rPr>
        <w:t>b</w:t>
      </w:r>
      <w:r>
        <w:t>), number substituted by the Tax Credits (Miscellaneous Amendments) Regulations, SI 2012/848 regs 1(3), 5(1), (2)(</w:t>
      </w:r>
      <w:r>
        <w:rPr>
          <w:i/>
          <w:iCs/>
        </w:rPr>
        <w:t>c</w:t>
      </w:r>
      <w:r>
        <w:t>), (</w:t>
      </w:r>
      <w:r>
        <w:rPr>
          <w:i/>
          <w:iCs/>
        </w:rPr>
        <w:t>d</w:t>
      </w:r>
      <w:r>
        <w:t xml:space="preserve">) with effect from 6 April 2012. </w:t>
      </w:r>
    </w:p>
    <w:p w:rsidR="00344286" w:rsidRDefault="00344286" w:rsidP="00344286">
      <w:pPr>
        <w:pStyle w:val="EndnotesE"/>
      </w:pPr>
      <w:r>
        <w:fldChar w:fldCharType="begin"/>
      </w:r>
      <w:r>
        <w:instrText xml:space="preserve"> XE "endnotes:N15939:EndnotesE" </w:instrText>
      </w:r>
      <w:r>
        <w:fldChar w:fldCharType="end"/>
      </w:r>
      <w:r>
        <w:t>#EndnotesE</w:t>
      </w:r>
    </w:p>
    <w:p w:rsidR="00344286" w:rsidRDefault="00344286" w:rsidP="00344286">
      <w:pPr>
        <w:pStyle w:val="CommentE"/>
      </w:pPr>
      <w:r>
        <w:fldChar w:fldCharType="begin"/>
      </w:r>
      <w:r>
        <w:instrText xml:space="preserve"> XE "comment:N15932" </w:instrText>
      </w:r>
      <w:r>
        <w:fldChar w:fldCharType="end"/>
      </w:r>
      <w:r>
        <w:t>#CommentE</w:t>
      </w:r>
    </w:p>
    <w:p w:rsidR="00344286" w:rsidRDefault="00344286" w:rsidP="00344286">
      <w:pPr>
        <w:pStyle w:val="PHDR"/>
      </w:pPr>
      <w:r>
        <w:fldChar w:fldCharType="begin"/>
      </w:r>
      <w:r>
        <w:instrText xml:space="preserve"> XE "provision:N15962:[PHDR" </w:instrText>
      </w:r>
      <w:r>
        <w:fldChar w:fldCharType="end"/>
      </w:r>
      <w:r>
        <w:t>9</w:t>
      </w:r>
      <w:r>
        <w:tab/>
        <w:t>Advance claims before the year begins</w:t>
      </w:r>
    </w:p>
    <w:p w:rsidR="00344286" w:rsidRDefault="00344286" w:rsidP="00344286">
      <w:pPr>
        <w:pStyle w:val="P1"/>
      </w:pPr>
      <w:r>
        <w:fldChar w:fldCharType="begin"/>
      </w:r>
      <w:r>
        <w:instrText xml:space="preserve"> XE "para1:N1596B:[P1" </w:instrText>
      </w:r>
      <w:r>
        <w:fldChar w:fldCharType="end"/>
      </w:r>
      <w:r>
        <w:t>(1)</w:t>
      </w:r>
      <w:r>
        <w:tab/>
        <w:t>In the circumstances prescribed by paragraph (2) a claim for a tax credit may be made for a period after the relevant date.</w:t>
      </w:r>
    </w:p>
    <w:p w:rsidR="00344286" w:rsidRDefault="00344286" w:rsidP="00344286">
      <w:pPr>
        <w:pStyle w:val="P1"/>
      </w:pPr>
      <w:r>
        <w:fldChar w:fldCharType="begin"/>
      </w:r>
      <w:r>
        <w:instrText xml:space="preserve"> XE "para1:N15971:[P1" </w:instrText>
      </w:r>
      <w:r>
        <w:fldChar w:fldCharType="end"/>
      </w:r>
      <w:r>
        <w:t>(2)</w:t>
      </w:r>
      <w:r>
        <w:tab/>
        <w:t>The circumstances prescribed by this paragraph are where a tax credit is claimed for a tax year by making a claim before the tax year begins.</w:t>
      </w:r>
    </w:p>
    <w:p w:rsidR="00344286" w:rsidRDefault="00344286" w:rsidP="00344286">
      <w:pPr>
        <w:pStyle w:val="P1"/>
      </w:pPr>
      <w:r>
        <w:fldChar w:fldCharType="begin"/>
      </w:r>
      <w:r>
        <w:instrText xml:space="preserve"> XE "para1:N15977:[P1" </w:instrText>
      </w:r>
      <w:r>
        <w:fldChar w:fldCharType="end"/>
      </w:r>
      <w:r>
        <w:t>(3)</w:t>
      </w:r>
      <w:r>
        <w:tab/>
        <w:t>This regulation shall cease to have effect in relation to the tax year beginning on 6 April 2004 and subsequent tax years</w:t>
      </w:r>
    </w:p>
    <w:p w:rsidR="00344286" w:rsidRDefault="00344286" w:rsidP="00344286">
      <w:pPr>
        <w:pStyle w:val="PHDR"/>
      </w:pPr>
      <w:r>
        <w:fldChar w:fldCharType="begin"/>
      </w:r>
      <w:r>
        <w:instrText xml:space="preserve"> XE "provision:N1597D:[PHDR" </w:instrText>
      </w:r>
      <w:r>
        <w:fldChar w:fldCharType="end"/>
      </w:r>
      <w:r>
        <w:t>10</w:t>
      </w:r>
      <w:r>
        <w:tab/>
        <w:t>Advance claims—working tax credit</w:t>
      </w:r>
    </w:p>
    <w:p w:rsidR="00344286" w:rsidRDefault="00344286" w:rsidP="00344286">
      <w:pPr>
        <w:pStyle w:val="P1"/>
      </w:pPr>
      <w:r>
        <w:fldChar w:fldCharType="begin"/>
      </w:r>
      <w:r>
        <w:instrText xml:space="preserve"> XE "para1:N15986:[P1" </w:instrText>
      </w:r>
      <w:r>
        <w:fldChar w:fldCharType="end"/>
      </w:r>
      <w:r>
        <w:t>(1)</w:t>
      </w:r>
      <w:r>
        <w:tab/>
        <w:t>In the circumstances prescribed by paragraph (2) a claim for a tax credit may be made for a period after the relevant date.</w:t>
      </w:r>
    </w:p>
    <w:p w:rsidR="00344286" w:rsidRDefault="00344286" w:rsidP="00344286">
      <w:pPr>
        <w:pStyle w:val="P1"/>
      </w:pPr>
      <w:r>
        <w:fldChar w:fldCharType="begin"/>
      </w:r>
      <w:r>
        <w:instrText xml:space="preserve"> XE "para1:N1598C:[P1" </w:instrText>
      </w:r>
      <w:r>
        <w:fldChar w:fldCharType="end"/>
      </w:r>
      <w:r>
        <w:t>(2)</w:t>
      </w:r>
      <w:r>
        <w:tab/>
        <w:t>The circumstances prescribed by this paragraph are where—</w:t>
      </w:r>
    </w:p>
    <w:p w:rsidR="00344286" w:rsidRDefault="00344286" w:rsidP="00344286">
      <w:pPr>
        <w:pStyle w:val="P2"/>
      </w:pPr>
      <w:r>
        <w:fldChar w:fldCharType="begin"/>
      </w:r>
      <w:r>
        <w:instrText xml:space="preserve"> XE "para2:N15992:[P2" </w:instrText>
      </w:r>
      <w:r>
        <w:fldChar w:fldCharType="end"/>
      </w:r>
      <w:r>
        <w:t>(</w:t>
      </w:r>
      <w:r>
        <w:rPr>
          <w:i/>
          <w:iCs/>
        </w:rPr>
        <w:t>a</w:t>
      </w:r>
      <w:r>
        <w:t>)</w:t>
      </w:r>
      <w:r>
        <w:tab/>
        <w:t>the tax credit in question is working tax credit; and</w:t>
      </w:r>
    </w:p>
    <w:p w:rsidR="00344286" w:rsidRDefault="00344286" w:rsidP="00344286">
      <w:pPr>
        <w:pStyle w:val="P2"/>
      </w:pPr>
      <w:r>
        <w:fldChar w:fldCharType="begin"/>
      </w:r>
      <w:r>
        <w:instrText xml:space="preserve"> XE "para2:N1599C:[P2" </w:instrText>
      </w:r>
      <w:r>
        <w:fldChar w:fldCharType="end"/>
      </w:r>
      <w:r>
        <w:t>(</w:t>
      </w:r>
      <w:r>
        <w:rPr>
          <w:i/>
          <w:iCs/>
        </w:rPr>
        <w:t>b</w:t>
      </w:r>
      <w:r>
        <w:t>)</w:t>
      </w:r>
      <w:r>
        <w:tab/>
        <w:t>the case falls within sub-paragraph (</w:t>
      </w:r>
      <w:r>
        <w:rPr>
          <w:i/>
          <w:iCs/>
        </w:rPr>
        <w:t>b</w:t>
      </w:r>
      <w:r>
        <w:t>) of the First Condition in regulation 4(1) of the Working Tax Credit Regulations (person who has accepted an offer of work which is expected to commence within 7 days).</w:t>
      </w:r>
    </w:p>
    <w:p w:rsidR="00344286" w:rsidRDefault="00344286" w:rsidP="00344286">
      <w:pPr>
        <w:pStyle w:val="P1"/>
      </w:pPr>
      <w:r>
        <w:fldChar w:fldCharType="begin"/>
      </w:r>
      <w:r>
        <w:instrText xml:space="preserve"> XE "para1:N159AA:[P1" </w:instrText>
      </w:r>
      <w:r>
        <w:fldChar w:fldCharType="end"/>
      </w:r>
      <w:r>
        <w:t>(3)</w:t>
      </w:r>
      <w:r>
        <w:tab/>
        <w:t>In the circumstances prescribed by paragraph (2)—</w:t>
      </w:r>
    </w:p>
    <w:p w:rsidR="00344286" w:rsidRDefault="00344286" w:rsidP="00344286">
      <w:pPr>
        <w:pStyle w:val="P2"/>
      </w:pPr>
      <w:r>
        <w:fldChar w:fldCharType="begin"/>
      </w:r>
      <w:r>
        <w:instrText xml:space="preserve"> XE "para2:N159B0:[P2" </w:instrText>
      </w:r>
      <w:r>
        <w:fldChar w:fldCharType="end"/>
      </w:r>
      <w:r>
        <w:t>(</w:t>
      </w:r>
      <w:r>
        <w:rPr>
          <w:i/>
          <w:iCs/>
        </w:rPr>
        <w:t>a</w:t>
      </w:r>
      <w:r>
        <w:t>)</w:t>
      </w:r>
      <w:r>
        <w:tab/>
        <w:t>an award on a claim for tax credit may be made subject to the condition that the requirements for entitlement are satisfied no later than the date prescribed by paragraph (4); and</w:t>
      </w:r>
    </w:p>
    <w:p w:rsidR="00344286" w:rsidRDefault="00344286" w:rsidP="00344286">
      <w:pPr>
        <w:pStyle w:val="P2"/>
      </w:pPr>
      <w:r>
        <w:fldChar w:fldCharType="begin"/>
      </w:r>
      <w:r>
        <w:instrText xml:space="preserve"> XE "para2:N159BA:[P2" </w:instrText>
      </w:r>
      <w:r>
        <w:fldChar w:fldCharType="end"/>
      </w:r>
      <w:r>
        <w:t>(</w:t>
      </w:r>
      <w:r>
        <w:rPr>
          <w:i/>
          <w:iCs/>
        </w:rPr>
        <w:t>b</w:t>
      </w:r>
      <w:r>
        <w:t>)</w:t>
      </w:r>
      <w:r>
        <w:tab/>
        <w:t>if those requirements are satisfied no later than that date, the claim shall be treated as being made on the date on which they are satisfied.</w:t>
      </w:r>
    </w:p>
    <w:p w:rsidR="00344286" w:rsidRDefault="00344286" w:rsidP="00344286">
      <w:pPr>
        <w:pStyle w:val="CommentB"/>
      </w:pPr>
      <w:r>
        <w:fldChar w:fldCharType="begin"/>
      </w:r>
      <w:r>
        <w:instrText xml:space="preserve"> XE "comment:N159C4" </w:instrText>
      </w:r>
      <w:r>
        <w:fldChar w:fldCharType="end"/>
      </w:r>
      <w:r>
        <w:t>#CommentB</w:t>
      </w:r>
    </w:p>
    <w:p w:rsidR="00344286" w:rsidRDefault="00344286" w:rsidP="00344286">
      <w:pPr>
        <w:pStyle w:val="n-GenericHead"/>
      </w:pPr>
      <w:r>
        <w:rPr>
          <w:b/>
          <w:bCs/>
        </w:rPr>
        <w:fldChar w:fldCharType="begin"/>
      </w:r>
      <w:r>
        <w:rPr>
          <w:b/>
          <w:bCs/>
        </w:rPr>
        <w:instrText xml:space="preserve"> XE "generic-hd:N159C8:n-GenericHead" </w:instrText>
      </w:r>
      <w:r>
        <w:rPr>
          <w:b/>
          <w:bCs/>
        </w:rPr>
        <w:fldChar w:fldCharType="end"/>
      </w:r>
      <w:r>
        <w:rPr>
          <w:b/>
          <w:bCs/>
        </w:rPr>
        <w:t>Modifications—</w:t>
      </w:r>
      <w:r>
        <w:t xml:space="preserve"> </w:t>
      </w:r>
    </w:p>
    <w:p w:rsidR="00344286" w:rsidRDefault="00344286" w:rsidP="00344286">
      <w:pPr>
        <w:pStyle w:val="n-Para"/>
      </w:pPr>
      <w:r>
        <w:fldChar w:fldCharType="begin"/>
      </w:r>
      <w:r>
        <w:instrText xml:space="preserve"> XE "para:N159CB:n-Para" </w:instrText>
      </w:r>
      <w:r>
        <w:fldChar w:fldCharType="end"/>
      </w:r>
      <w:r>
        <w:t>Universal Credit (Transitional Provisions) Regulations, SI 2013/386 reg 17(1), (2), Schedule paras 33, 35 (modification of this regulation in respect of awards of universal credit and terminations of awards of tax credit in the same year).</w:t>
      </w:r>
    </w:p>
    <w:p w:rsidR="00344286" w:rsidRDefault="00344286" w:rsidP="00344286">
      <w:pPr>
        <w:pStyle w:val="CommentE"/>
      </w:pPr>
      <w:r>
        <w:fldChar w:fldCharType="begin"/>
      </w:r>
      <w:r>
        <w:instrText xml:space="preserve"> XE "comment:N159C4" </w:instrText>
      </w:r>
      <w:r>
        <w:fldChar w:fldCharType="end"/>
      </w:r>
      <w:r>
        <w:t>#CommentE</w:t>
      </w:r>
    </w:p>
    <w:p w:rsidR="00344286" w:rsidRDefault="00344286" w:rsidP="00344286">
      <w:pPr>
        <w:pStyle w:val="P1"/>
      </w:pPr>
      <w:r>
        <w:fldChar w:fldCharType="begin"/>
      </w:r>
      <w:r>
        <w:instrText xml:space="preserve"> XE "para1:N159CD:[P1" </w:instrText>
      </w:r>
      <w:r>
        <w:fldChar w:fldCharType="end"/>
      </w:r>
      <w:r>
        <w:t>(4)</w:t>
      </w:r>
      <w:r>
        <w:tab/>
        <w:t>The date prescribed by this paragraph is the date falling seven days after the relevant date.</w:t>
      </w:r>
    </w:p>
    <w:p w:rsidR="00344286" w:rsidRDefault="00344286" w:rsidP="00344286">
      <w:pPr>
        <w:pStyle w:val="PHDR"/>
      </w:pPr>
      <w:r>
        <w:fldChar w:fldCharType="begin"/>
      </w:r>
      <w:r>
        <w:instrText xml:space="preserve"> XE "provision:N159D3:[PHDR" </w:instrText>
      </w:r>
      <w:r>
        <w:fldChar w:fldCharType="end"/>
      </w:r>
      <w:r>
        <w:t>11</w:t>
      </w:r>
      <w:r>
        <w:tab/>
        <w:t>Circumstances in which claims to be treated as made—notices containing provision under section 17(2)(a), (4)(a) or (6)(a) of the Act</w:t>
      </w:r>
    </w:p>
    <w:p w:rsidR="00344286" w:rsidRDefault="00344286" w:rsidP="00344286">
      <w:pPr>
        <w:pStyle w:val="P1"/>
      </w:pPr>
      <w:r>
        <w:fldChar w:fldCharType="begin"/>
      </w:r>
      <w:r>
        <w:instrText xml:space="preserve"> XE "para1:N159DC:[P1" </w:instrText>
      </w:r>
      <w:r>
        <w:fldChar w:fldCharType="end"/>
      </w:r>
      <w:r>
        <w:t>(1)</w:t>
      </w:r>
      <w:r>
        <w:tab/>
        <w:t>In the circumstances prescribed by paragraph (2) a claim for a tax credit is to be treated as made.</w:t>
      </w:r>
    </w:p>
    <w:p w:rsidR="00344286" w:rsidRDefault="00344286" w:rsidP="00344286">
      <w:pPr>
        <w:pStyle w:val="P1"/>
      </w:pPr>
      <w:r>
        <w:fldChar w:fldCharType="begin"/>
      </w:r>
      <w:r>
        <w:instrText xml:space="preserve"> XE "para1:N159E2:[P1" </w:instrText>
      </w:r>
      <w:r>
        <w:fldChar w:fldCharType="end"/>
      </w:r>
      <w:r>
        <w:t>(2)</w:t>
      </w:r>
      <w:r>
        <w:tab/>
        <w:t>The circumstances prescribed by this paragraph are where (in the case where there has been a previous single claim) a person has or (in the case where there has been a previous joint claim) [either person or]</w:t>
      </w:r>
      <w:r>
        <w:rPr>
          <w:rStyle w:val="endnoteid"/>
        </w:rPr>
        <w:t>4</w:t>
      </w:r>
      <w:r>
        <w:t xml:space="preserve"> both persons have made a declaration in response to provision included in a notice under section 17 of the Act by virtue of—</w:t>
      </w:r>
    </w:p>
    <w:p w:rsidR="00344286" w:rsidRDefault="00344286" w:rsidP="00344286">
      <w:pPr>
        <w:pStyle w:val="P2"/>
      </w:pPr>
      <w:r>
        <w:fldChar w:fldCharType="begin"/>
      </w:r>
      <w:r>
        <w:instrText xml:space="preserve"> XE "para2:N159EB:[P2" </w:instrText>
      </w:r>
      <w:r>
        <w:fldChar w:fldCharType="end"/>
      </w:r>
      <w:r>
        <w:t>(</w:t>
      </w:r>
      <w:r>
        <w:rPr>
          <w:i/>
          <w:iCs/>
        </w:rPr>
        <w:t>a</w:t>
      </w:r>
      <w:r>
        <w:t>)</w:t>
      </w:r>
      <w:r>
        <w:tab/>
        <w:t>subsection (2)(</w:t>
      </w:r>
      <w:r>
        <w:rPr>
          <w:i/>
          <w:iCs/>
        </w:rPr>
        <w:t>a</w:t>
      </w:r>
      <w:r>
        <w:t>) of that section;</w:t>
      </w:r>
    </w:p>
    <w:p w:rsidR="00344286" w:rsidRDefault="00344286" w:rsidP="00344286">
      <w:pPr>
        <w:pStyle w:val="P2"/>
      </w:pPr>
      <w:r>
        <w:fldChar w:fldCharType="begin"/>
      </w:r>
      <w:r>
        <w:instrText xml:space="preserve"> XE "para2:N159F9:[P2" </w:instrText>
      </w:r>
      <w:r>
        <w:fldChar w:fldCharType="end"/>
      </w:r>
      <w:r>
        <w:t>(</w:t>
      </w:r>
      <w:r>
        <w:rPr>
          <w:i/>
          <w:iCs/>
        </w:rPr>
        <w:t>b</w:t>
      </w:r>
      <w:r>
        <w:t>)</w:t>
      </w:r>
      <w:r>
        <w:tab/>
        <w:t>subsection (4)(</w:t>
      </w:r>
      <w:r>
        <w:rPr>
          <w:i/>
          <w:iCs/>
        </w:rPr>
        <w:t>a</w:t>
      </w:r>
      <w:r>
        <w:t>) of that section;</w:t>
      </w:r>
    </w:p>
    <w:p w:rsidR="00344286" w:rsidRDefault="00344286" w:rsidP="00344286">
      <w:pPr>
        <w:pStyle w:val="P2"/>
      </w:pPr>
      <w:r>
        <w:fldChar w:fldCharType="begin"/>
      </w:r>
      <w:r>
        <w:instrText xml:space="preserve"> XE "para2:N15A07:[P2" </w:instrText>
      </w:r>
      <w:r>
        <w:fldChar w:fldCharType="end"/>
      </w:r>
      <w:r>
        <w:t>(</w:t>
      </w:r>
      <w:r>
        <w:rPr>
          <w:i/>
          <w:iCs/>
        </w:rPr>
        <w:t>c</w:t>
      </w:r>
      <w:r>
        <w:t>)</w:t>
      </w:r>
      <w:r>
        <w:tab/>
        <w:t>subsection (6)(</w:t>
      </w:r>
      <w:r>
        <w:rPr>
          <w:i/>
          <w:iCs/>
        </w:rPr>
        <w:t>a</w:t>
      </w:r>
      <w:r>
        <w:t>) of that section; or</w:t>
      </w:r>
    </w:p>
    <w:p w:rsidR="00344286" w:rsidRDefault="00344286" w:rsidP="00344286">
      <w:pPr>
        <w:pStyle w:val="P2"/>
      </w:pPr>
      <w:r>
        <w:fldChar w:fldCharType="begin"/>
      </w:r>
      <w:r>
        <w:instrText xml:space="preserve"> XE "para2:N15A15:[P2" </w:instrText>
      </w:r>
      <w:r>
        <w:fldChar w:fldCharType="end"/>
      </w:r>
      <w:r>
        <w:t>(</w:t>
      </w:r>
      <w:r>
        <w:rPr>
          <w:i/>
          <w:iCs/>
        </w:rPr>
        <w:t>d</w:t>
      </w:r>
      <w:r>
        <w:t>)</w:t>
      </w:r>
      <w:r>
        <w:tab/>
        <w:t>any combination of those subsections.</w:t>
      </w:r>
    </w:p>
    <w:p w:rsidR="00344286" w:rsidRDefault="00344286" w:rsidP="00344286">
      <w:pPr>
        <w:pStyle w:val="P1"/>
      </w:pPr>
      <w:r>
        <w:fldChar w:fldCharType="begin"/>
      </w:r>
      <w:r>
        <w:instrText xml:space="preserve"> XE "para1:N15A1F:[P1" </w:instrText>
      </w:r>
      <w:r>
        <w:fldChar w:fldCharType="end"/>
      </w:r>
      <w:r>
        <w:t>The declaration made shall (subject to regulation 5(3)) be treated as a claim for tax credit by that person or persons for the tax year following that to which the notice relates.</w:t>
      </w:r>
    </w:p>
    <w:p w:rsidR="00344286" w:rsidRDefault="00344286" w:rsidP="00344286">
      <w:pPr>
        <w:pStyle w:val="P1"/>
      </w:pPr>
      <w:r>
        <w:fldChar w:fldCharType="begin"/>
      </w:r>
      <w:r>
        <w:instrText xml:space="preserve"> XE "para1:N15A23:[P1" </w:instrText>
      </w:r>
      <w:r>
        <w:fldChar w:fldCharType="end"/>
      </w:r>
      <w:r>
        <w:t>[(3)</w:t>
      </w:r>
      <w:r>
        <w:tab/>
        <w:t>The claim shall be treated as made—</w:t>
      </w:r>
    </w:p>
    <w:p w:rsidR="00344286" w:rsidRDefault="00344286" w:rsidP="00344286">
      <w:pPr>
        <w:pStyle w:val="P2"/>
      </w:pPr>
      <w:r>
        <w:fldChar w:fldCharType="begin"/>
      </w:r>
      <w:r>
        <w:instrText xml:space="preserve"> XE "para2:N15A29:[P2" </w:instrText>
      </w:r>
      <w:r>
        <w:fldChar w:fldCharType="end"/>
      </w:r>
      <w:r>
        <w:t>(</w:t>
      </w:r>
      <w:r>
        <w:rPr>
          <w:i/>
          <w:iCs/>
        </w:rPr>
        <w:t>a</w:t>
      </w:r>
      <w:r>
        <w:t>)</w:t>
      </w:r>
      <w:r>
        <w:tab/>
        <w:t>in a case where the declaration is made by [the date specified on the section 17 notice]</w:t>
      </w:r>
      <w:r>
        <w:rPr>
          <w:rStyle w:val="endnoteid"/>
        </w:rPr>
        <w:t>4</w:t>
      </w:r>
      <w:r>
        <w:t xml:space="preserve"> on 6th April [following the period to which the section 17 notice relates]</w:t>
      </w:r>
      <w:r>
        <w:rPr>
          <w:rStyle w:val="endnoteid"/>
        </w:rPr>
        <w:t>4</w:t>
      </w:r>
      <w:r>
        <w:t>;</w:t>
      </w:r>
    </w:p>
    <w:p w:rsidR="00344286" w:rsidRDefault="00344286" w:rsidP="00344286">
      <w:pPr>
        <w:pStyle w:val="P2"/>
      </w:pPr>
      <w:r>
        <w:fldChar w:fldCharType="begin"/>
      </w:r>
      <w:r>
        <w:instrText xml:space="preserve"> XE "para2:N15A39:[P2" </w:instrText>
      </w:r>
      <w:r>
        <w:fldChar w:fldCharType="end"/>
      </w:r>
      <w:r>
        <w:t>[(</w:t>
      </w:r>
      <w:r>
        <w:rPr>
          <w:i/>
          <w:iCs/>
        </w:rPr>
        <w:t>aa</w:t>
      </w:r>
      <w:r>
        <w:t>)</w:t>
      </w:r>
      <w:r>
        <w:tab/>
        <w:t>in a case where the declaration is made by the date specified on the section 17 notice in the tax year following that to which the claim relates, on 6th April preceding that date.]</w:t>
      </w:r>
      <w:r>
        <w:rPr>
          <w:rStyle w:val="endnoteid"/>
        </w:rPr>
        <w:t>4</w:t>
      </w:r>
      <w:r>
        <w:t xml:space="preserve"> </w:t>
      </w:r>
    </w:p>
    <w:p w:rsidR="00344286" w:rsidRDefault="00344286" w:rsidP="00344286">
      <w:pPr>
        <w:pStyle w:val="P2"/>
      </w:pPr>
      <w:r>
        <w:fldChar w:fldCharType="begin"/>
      </w:r>
      <w:r>
        <w:instrText xml:space="preserve"> XE "para2:N15A45:[P2" </w:instrText>
      </w:r>
      <w:r>
        <w:fldChar w:fldCharType="end"/>
      </w:r>
      <w:r>
        <w:t>(</w:t>
      </w:r>
      <w:r>
        <w:rPr>
          <w:i/>
          <w:iCs/>
        </w:rPr>
        <w:t>b</w:t>
      </w:r>
      <w:r>
        <w:t>)</w:t>
      </w:r>
      <w:r>
        <w:tab/>
        <w:t>in a case where the declaration, not having been made by [the date specified on the section 17 notice]</w:t>
      </w:r>
      <w:r>
        <w:rPr>
          <w:rStyle w:val="endnoteid"/>
        </w:rPr>
        <w:t>4</w:t>
      </w:r>
      <w:r>
        <w:t>, is made within 30 days following the date on the notice to the claimant that payments of tax credit under section 24(4) of the Act have ceased due to the claimant's failure to make the declaration, [on 6th April …</w:t>
      </w:r>
      <w:r>
        <w:rPr>
          <w:rStyle w:val="endnoteid"/>
        </w:rPr>
        <w:t>4</w:t>
      </w:r>
      <w:r>
        <w:t xml:space="preserve"> following [the period to which the section 17 notice relates]</w:t>
      </w:r>
      <w:r>
        <w:rPr>
          <w:rStyle w:val="endnoteid"/>
        </w:rPr>
        <w:t>4</w:t>
      </w:r>
      <w:r>
        <w:t>]</w:t>
      </w:r>
      <w:r>
        <w:rPr>
          <w:rStyle w:val="endnoteid"/>
        </w:rPr>
        <w:t>3</w:t>
      </w:r>
      <w:r>
        <w:t>;</w:t>
      </w:r>
    </w:p>
    <w:p w:rsidR="00344286" w:rsidRDefault="00344286" w:rsidP="00344286">
      <w:pPr>
        <w:pStyle w:val="P2"/>
      </w:pPr>
      <w:r>
        <w:fldChar w:fldCharType="begin"/>
      </w:r>
      <w:r>
        <w:instrText xml:space="preserve"> XE "para2:N15A5B:[P2" </w:instrText>
      </w:r>
      <w:r>
        <w:fldChar w:fldCharType="end"/>
      </w:r>
      <w:r>
        <w:t>(</w:t>
      </w:r>
      <w:r>
        <w:rPr>
          <w:i/>
          <w:iCs/>
        </w:rPr>
        <w:t>c</w:t>
      </w:r>
      <w:r>
        <w:t>)</w:t>
      </w:r>
      <w:r>
        <w:tab/>
        <w:t>in a case where the declaration, not having been made by [the date specified on the section 17 notice]</w:t>
      </w:r>
      <w:r>
        <w:rPr>
          <w:rStyle w:val="endnoteid"/>
        </w:rPr>
        <w:t>4</w:t>
      </w:r>
      <w:r>
        <w:t xml:space="preserve"> or within the 30 days specified in sub-paragraph (</w:t>
      </w:r>
      <w:r>
        <w:rPr>
          <w:i/>
          <w:iCs/>
        </w:rPr>
        <w:t>b</w:t>
      </w:r>
      <w:r>
        <w:t>), is made before [31st January in the tax year following the period to which the section 17 notice relates]</w:t>
      </w:r>
      <w:r>
        <w:rPr>
          <w:rStyle w:val="endnoteid"/>
        </w:rPr>
        <w:t>4</w:t>
      </w:r>
      <w:r>
        <w:t>, and, in the opinion of the Board, the claimant had good cause for not making the declaration as mentioned in sub-paragraphs (</w:t>
      </w:r>
      <w:r>
        <w:rPr>
          <w:i/>
          <w:iCs/>
        </w:rPr>
        <w:t>a</w:t>
      </w:r>
      <w:r>
        <w:t>) or (</w:t>
      </w:r>
      <w:r>
        <w:rPr>
          <w:i/>
          <w:iCs/>
        </w:rPr>
        <w:t>b</w:t>
      </w:r>
      <w:r>
        <w:t>), [on 6th April following the period to which the section 17 notice relates]</w:t>
      </w:r>
      <w:r>
        <w:rPr>
          <w:rStyle w:val="endnoteid"/>
        </w:rPr>
        <w:t>4</w:t>
      </w:r>
      <w:r>
        <w:t>; or</w:t>
      </w:r>
    </w:p>
    <w:p w:rsidR="00344286" w:rsidRDefault="00344286" w:rsidP="00344286">
      <w:pPr>
        <w:pStyle w:val="P2"/>
      </w:pPr>
      <w:r>
        <w:fldChar w:fldCharType="begin"/>
      </w:r>
      <w:r>
        <w:instrText xml:space="preserve"> XE "para2:N15A7A:[P2" </w:instrText>
      </w:r>
      <w:r>
        <w:fldChar w:fldCharType="end"/>
      </w:r>
      <w:r>
        <w:t>(</w:t>
      </w:r>
      <w:r>
        <w:rPr>
          <w:i/>
          <w:iCs/>
        </w:rPr>
        <w:t>d</w:t>
      </w:r>
      <w:r>
        <w:t>)</w:t>
      </w:r>
      <w:r>
        <w:tab/>
        <w:t>in any other case, on the latest date on which the declaration is received by a relevant authority at an appropriate office (subject to the application of regulation 7).]</w:t>
      </w:r>
      <w:r>
        <w:rPr>
          <w:rStyle w:val="endnoteid"/>
        </w:rPr>
        <w:t>2</w:t>
      </w:r>
      <w:r>
        <w:t xml:space="preserve"> </w:t>
      </w:r>
    </w:p>
    <w:p w:rsidR="00344286" w:rsidRDefault="00344286" w:rsidP="00344286">
      <w:pPr>
        <w:pStyle w:val="P1"/>
      </w:pPr>
      <w:r>
        <w:fldChar w:fldCharType="begin"/>
      </w:r>
      <w:r>
        <w:instrText xml:space="preserve"> XE "para1:N15A86:[P1" </w:instrText>
      </w:r>
      <w:r>
        <w:fldChar w:fldCharType="end"/>
      </w:r>
      <w:r>
        <w:t>[(4)</w:t>
      </w:r>
      <w:r>
        <w:tab/>
        <w:t>Paragraph (3) does not apply—</w:t>
      </w:r>
    </w:p>
    <w:p w:rsidR="00344286" w:rsidRDefault="00344286" w:rsidP="00344286">
      <w:pPr>
        <w:pStyle w:val="P2"/>
      </w:pPr>
      <w:r>
        <w:fldChar w:fldCharType="begin"/>
      </w:r>
      <w:r>
        <w:instrText xml:space="preserve"> XE "para2:N15A8C:[P2" </w:instrText>
      </w:r>
      <w:r>
        <w:fldChar w:fldCharType="end"/>
      </w:r>
      <w:r>
        <w:t>(</w:t>
      </w:r>
      <w:r>
        <w:rPr>
          <w:i/>
          <w:iCs/>
        </w:rPr>
        <w:t>a</w:t>
      </w:r>
      <w:r>
        <w:t>)</w:t>
      </w:r>
      <w:r>
        <w:tab/>
        <w:t>in the case where there has been a previous single claim (to which the notice referred to in paragraph (2) relates) if the person by whom it was made could no longer make a single claim; …</w:t>
      </w:r>
      <w:r>
        <w:rPr>
          <w:rStyle w:val="endnoteid"/>
        </w:rPr>
        <w:t>4</w:t>
      </w:r>
      <w:r>
        <w:t xml:space="preserve"> </w:t>
      </w:r>
    </w:p>
    <w:p w:rsidR="00344286" w:rsidRDefault="00344286" w:rsidP="00344286">
      <w:pPr>
        <w:pStyle w:val="P2"/>
      </w:pPr>
      <w:r>
        <w:fldChar w:fldCharType="begin"/>
      </w:r>
      <w:r>
        <w:instrText xml:space="preserve"> XE "para2:N15A98:[P2" </w:instrText>
      </w:r>
      <w:r>
        <w:fldChar w:fldCharType="end"/>
      </w:r>
      <w:r>
        <w:t>(</w:t>
      </w:r>
      <w:r>
        <w:rPr>
          <w:i/>
          <w:iCs/>
        </w:rPr>
        <w:t>b</w:t>
      </w:r>
      <w:r>
        <w:t>)</w:t>
      </w:r>
      <w:r>
        <w:tab/>
        <w:t>in the case where there has been a previous joint claim (to which the notice referred to in paragraph (2) relates) if the persons by whom it was made could no longer make a joint claim.]</w:t>
      </w:r>
      <w:r>
        <w:rPr>
          <w:rStyle w:val="endnoteid"/>
        </w:rPr>
        <w:t>1</w:t>
      </w:r>
      <w:r>
        <w:t xml:space="preserve"> [or</w:t>
      </w:r>
    </w:p>
    <w:p w:rsidR="00344286" w:rsidRDefault="00344286" w:rsidP="00344286">
      <w:pPr>
        <w:pStyle w:val="P2"/>
      </w:pPr>
      <w:r>
        <w:fldChar w:fldCharType="begin"/>
      </w:r>
      <w:r>
        <w:instrText xml:space="preserve"> XE "para2:N15AA5:[P2" </w:instrText>
      </w:r>
      <w:r>
        <w:fldChar w:fldCharType="end"/>
      </w:r>
      <w:r>
        <w:t>(</w:t>
      </w:r>
      <w:r>
        <w:rPr>
          <w:i/>
          <w:iCs/>
        </w:rPr>
        <w:t>c</w:t>
      </w:r>
      <w:r>
        <w:t>)</w:t>
      </w:r>
      <w:r>
        <w:tab/>
        <w:t>in the case where the response to the notice referred to in paragraph (2) specifies that such response is not to be treated as a new claim for the tax year beginning 6th April following the period to which the section 17 notice relates.]</w:t>
      </w:r>
      <w:r>
        <w:rPr>
          <w:rStyle w:val="endnoteid"/>
        </w:rPr>
        <w:t>4</w:t>
      </w:r>
      <w:r>
        <w:t xml:space="preserve"> </w:t>
      </w:r>
    </w:p>
    <w:p w:rsidR="00344286" w:rsidRDefault="00344286" w:rsidP="00344286">
      <w:pPr>
        <w:pStyle w:val="CommentB"/>
      </w:pPr>
      <w:r>
        <w:fldChar w:fldCharType="begin"/>
      </w:r>
      <w:r>
        <w:instrText xml:space="preserve"> XE "comment:N15AB1" </w:instrText>
      </w:r>
      <w:r>
        <w:fldChar w:fldCharType="end"/>
      </w:r>
      <w:r>
        <w:t>#CommentB</w:t>
      </w:r>
    </w:p>
    <w:p w:rsidR="00344286" w:rsidRDefault="00344286" w:rsidP="00344286">
      <w:pPr>
        <w:pStyle w:val="n-GenericHead"/>
      </w:pPr>
      <w:r>
        <w:rPr>
          <w:b/>
          <w:bCs/>
        </w:rPr>
        <w:fldChar w:fldCharType="begin"/>
      </w:r>
      <w:r>
        <w:rPr>
          <w:b/>
          <w:bCs/>
        </w:rPr>
        <w:instrText xml:space="preserve"> XE "generic-hd:N15AB5:n-GenericHead" </w:instrText>
      </w:r>
      <w:r>
        <w:rPr>
          <w:b/>
          <w:bCs/>
        </w:rPr>
        <w:fldChar w:fldCharType="end"/>
      </w:r>
      <w:r>
        <w:rPr>
          <w:b/>
          <w:bCs/>
        </w:rPr>
        <w:t>Modifications—</w:t>
      </w:r>
      <w:r>
        <w:t xml:space="preserve"> </w:t>
      </w:r>
    </w:p>
    <w:p w:rsidR="00344286" w:rsidRDefault="00344286" w:rsidP="00344286">
      <w:pPr>
        <w:pStyle w:val="n-Para"/>
      </w:pPr>
      <w:r>
        <w:fldChar w:fldCharType="begin"/>
      </w:r>
      <w:r>
        <w:instrText xml:space="preserve"> XE "para:N15AB8:n-Para" </w:instrText>
      </w:r>
      <w:r>
        <w:fldChar w:fldCharType="end"/>
      </w:r>
      <w:r>
        <w:t>Tax Credits (Polygamous Marriages) Regulations, SI 2003/742 regs 39, 41 (modification of para (2) above for the purposes of polygamous marriages).</w:t>
      </w:r>
    </w:p>
    <w:p w:rsidR="00344286" w:rsidRDefault="00344286" w:rsidP="00344286">
      <w:pPr>
        <w:pStyle w:val="n-Para"/>
      </w:pPr>
      <w:r>
        <w:fldChar w:fldCharType="begin"/>
      </w:r>
      <w:r>
        <w:instrText xml:space="preserve"> XE "para:N15ABA:n-Para" </w:instrText>
      </w:r>
      <w:r>
        <w:fldChar w:fldCharType="end"/>
      </w:r>
      <w:r>
        <w:t>Universal Credit (Transitional Provisions) Regulations, SI 2013/386 reg 17(1), (2), Schedule paras 33, 36 (modification of this regulation in respect of awards of universal credit and terminations of awards of tax credit in the same year).</w:t>
      </w:r>
    </w:p>
    <w:p w:rsidR="00344286" w:rsidRDefault="00344286" w:rsidP="00344286">
      <w:pPr>
        <w:pStyle w:val="n-GenericHead"/>
      </w:pPr>
      <w:r>
        <w:rPr>
          <w:b/>
          <w:bCs/>
        </w:rPr>
        <w:fldChar w:fldCharType="begin"/>
      </w:r>
      <w:r>
        <w:rPr>
          <w:b/>
          <w:bCs/>
        </w:rPr>
        <w:instrText xml:space="preserve"> XE "generic-hd:N15ABC:n-GenericHead"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"endnotes:N15ABF:EndnotesB" </w:instrText>
      </w:r>
      <w:r>
        <w:fldChar w:fldCharType="end"/>
      </w:r>
      <w:r>
        <w:t>#EndnotesB</w:t>
      </w:r>
    </w:p>
    <w:p w:rsidR="00344286" w:rsidRDefault="00344286" w:rsidP="00344286">
      <w:pPr>
        <w:pStyle w:val="n-List1"/>
      </w:pPr>
      <w:r>
        <w:fldChar w:fldCharType="begin"/>
      </w:r>
      <w:r>
        <w:instrText xml:space="preserve"> XE "para:N15AC2:n-List1" </w:instrText>
      </w:r>
      <w:r>
        <w:fldChar w:fldCharType="end"/>
      </w:r>
      <w:r>
        <w:t>1</w:t>
      </w:r>
      <w:r>
        <w:tab/>
        <w:t>Para (4) inserted by the Tax Credits (Miscellaneous Amendments) Regulations, SI 2004/762 reg 3(1), (2) with effect from 6 April 2004.</w:t>
      </w:r>
    </w:p>
    <w:p w:rsidR="00344286" w:rsidRDefault="00344286" w:rsidP="00344286">
      <w:pPr>
        <w:pStyle w:val="n-List1"/>
      </w:pPr>
      <w:r>
        <w:fldChar w:fldCharType="begin"/>
      </w:r>
      <w:r>
        <w:instrText xml:space="preserve"> XE "para:N15AC6:n-List1" </w:instrText>
      </w:r>
      <w:r>
        <w:fldChar w:fldCharType="end"/>
      </w:r>
      <w:r>
        <w:t>2</w:t>
      </w:r>
      <w:r>
        <w:tab/>
        <w:t>Para (3) substituted by the Tax Credits (Miscellaneous Amendments) Regulations, SI 2008/604 reg 4 with effect from 6 April 2008.</w:t>
      </w:r>
    </w:p>
    <w:p w:rsidR="00344286" w:rsidRDefault="00344286" w:rsidP="00344286">
      <w:pPr>
        <w:pStyle w:val="n-List1"/>
      </w:pPr>
      <w:r>
        <w:fldChar w:fldCharType="begin"/>
      </w:r>
      <w:r>
        <w:instrText xml:space="preserve"> XE "para:N15ACA:n-List1" </w:instrText>
      </w:r>
      <w:r>
        <w:fldChar w:fldCharType="end"/>
      </w:r>
      <w:r>
        <w:t>3</w:t>
      </w:r>
      <w:r>
        <w:tab/>
        <w:t>In para (3), sub-para (</w:t>
      </w:r>
      <w:r>
        <w:rPr>
          <w:i/>
          <w:iCs/>
        </w:rPr>
        <w:t>aa</w:t>
      </w:r>
      <w:r>
        <w:t>) inserted and words in sub-para (</w:t>
      </w:r>
      <w:r>
        <w:rPr>
          <w:i/>
          <w:iCs/>
        </w:rPr>
        <w:t>b</w:t>
      </w:r>
      <w:r>
        <w:t>) substituted, by the Tax Credits (Miscellaneous Amendments) Regulations, SI 2009/697 regs 11, 16 with effect from 6 April 2009.</w:t>
      </w:r>
    </w:p>
    <w:p w:rsidR="00344286" w:rsidRDefault="00344286" w:rsidP="00344286">
      <w:pPr>
        <w:pStyle w:val="n-List1"/>
      </w:pPr>
      <w:r>
        <w:fldChar w:fldCharType="begin"/>
      </w:r>
      <w:r>
        <w:instrText xml:space="preserve"> XE "para:N15AD6:n-List1" </w:instrText>
      </w:r>
      <w:r>
        <w:fldChar w:fldCharType="end"/>
      </w:r>
      <w:r>
        <w:t>4</w:t>
      </w:r>
      <w:r>
        <w:tab/>
        <w:t>Words inserted in para (2); words in para (3)(</w:t>
      </w:r>
      <w:r>
        <w:rPr>
          <w:i/>
          <w:iCs/>
        </w:rPr>
        <w:t>a</w:t>
      </w:r>
      <w:r>
        <w:t>) substituted for “31st July next following the end of the tax year to which the claim relates” and “preceding that date”; words in para (3)(</w:t>
      </w:r>
      <w:r>
        <w:rPr>
          <w:i/>
          <w:iCs/>
        </w:rPr>
        <w:t>b</w:t>
      </w:r>
      <w:r>
        <w:t>) substituted for “31st July next following the end of the tax year to which the claim relates”, and “the end of the tax year to which the claim relates” and word “next” omitted; words in para (3)(</w:t>
      </w:r>
      <w:r>
        <w:rPr>
          <w:i/>
          <w:iCs/>
        </w:rPr>
        <w:t>c</w:t>
      </w:r>
      <w:r>
        <w:t>) substituted for “31st July next following the end of the tax year to which the claim relates”, “31st January next following the end of the tax year to which the claim relates”, and “on 6th April preceding the date on which the declaration is made”; para (4)(</w:t>
      </w:r>
      <w:r>
        <w:rPr>
          <w:i/>
          <w:iCs/>
        </w:rPr>
        <w:t>c</w:t>
      </w:r>
      <w:r>
        <w:t>) inserted, and para (3)(</w:t>
      </w:r>
      <w:r>
        <w:rPr>
          <w:i/>
          <w:iCs/>
        </w:rPr>
        <w:t>aa</w:t>
      </w:r>
      <w:r>
        <w:t>) repealed, by the Tax Credits (Miscellaneous Amendments) Regulations, SI 2010/751 regs 6, 7 with effect from 6 April 2010.</w:t>
      </w:r>
    </w:p>
    <w:p w:rsidR="00344286" w:rsidRDefault="00344286" w:rsidP="00344286">
      <w:pPr>
        <w:pStyle w:val="EndnotesE"/>
      </w:pPr>
      <w:r>
        <w:fldChar w:fldCharType="begin"/>
      </w:r>
      <w:r>
        <w:instrText xml:space="preserve"> XE "endnotes:N15ABF:EndnotesE" </w:instrText>
      </w:r>
      <w:r>
        <w:fldChar w:fldCharType="end"/>
      </w:r>
      <w:r>
        <w:t>#EndnotesE</w:t>
      </w:r>
    </w:p>
    <w:p w:rsidR="00344286" w:rsidRDefault="00344286" w:rsidP="00344286">
      <w:pPr>
        <w:pStyle w:val="CommentE"/>
      </w:pPr>
      <w:r>
        <w:fldChar w:fldCharType="begin"/>
      </w:r>
      <w:r>
        <w:instrText xml:space="preserve"> XE "comment:N15AB1" </w:instrText>
      </w:r>
      <w:r>
        <w:fldChar w:fldCharType="end"/>
      </w:r>
      <w:r>
        <w:t>#CommentE</w:t>
      </w:r>
    </w:p>
    <w:p w:rsidR="00344286" w:rsidRDefault="00344286" w:rsidP="00344286">
      <w:pPr>
        <w:pStyle w:val="PHDR"/>
      </w:pPr>
      <w:r>
        <w:fldChar w:fldCharType="begin"/>
      </w:r>
      <w:r>
        <w:instrText xml:space="preserve"> XE "provision:N15AEC:[PHDR" </w:instrText>
      </w:r>
      <w:r>
        <w:fldChar w:fldCharType="end"/>
      </w:r>
      <w:r>
        <w:t>12</w:t>
      </w:r>
      <w:r>
        <w:tab/>
        <w:t>Circumstances in which claims to be treated as made—notices containing provision under section 17(2)(b), (4)(b) and (6)(b) of the Act</w:t>
      </w:r>
    </w:p>
    <w:p w:rsidR="00344286" w:rsidRDefault="00344286" w:rsidP="00344286">
      <w:pPr>
        <w:pStyle w:val="P1"/>
      </w:pPr>
      <w:r>
        <w:fldChar w:fldCharType="begin"/>
      </w:r>
      <w:r>
        <w:instrText xml:space="preserve"> XE "para1:N15AF5:[P1" </w:instrText>
      </w:r>
      <w:r>
        <w:fldChar w:fldCharType="end"/>
      </w:r>
      <w:r>
        <w:t>(1)</w:t>
      </w:r>
      <w:r>
        <w:tab/>
        <w:t>In either of the circumstances prescribed by paragraphs (2) and (4) a claim for a tax credit is to be treated as made.</w:t>
      </w:r>
    </w:p>
    <w:p w:rsidR="00344286" w:rsidRDefault="00344286" w:rsidP="00344286">
      <w:pPr>
        <w:pStyle w:val="P1"/>
      </w:pPr>
      <w:r>
        <w:fldChar w:fldCharType="begin"/>
      </w:r>
      <w:r>
        <w:instrText xml:space="preserve"> XE "para1:N15AFB:[P1" </w:instrText>
      </w:r>
      <w:r>
        <w:fldChar w:fldCharType="end"/>
      </w:r>
      <w:r>
        <w:t>(2)</w:t>
      </w:r>
      <w:r>
        <w:tab/>
        <w:t>The circumstances prescribed by this paragraph are where a person is or persons are treated as having made a declaration in response to provision included in a notice under section 17 of the Act by virtue of—</w:t>
      </w:r>
    </w:p>
    <w:p w:rsidR="00344286" w:rsidRDefault="00344286" w:rsidP="00344286">
      <w:pPr>
        <w:pStyle w:val="P2"/>
      </w:pPr>
      <w:r>
        <w:fldChar w:fldCharType="begin"/>
      </w:r>
      <w:r>
        <w:instrText xml:space="preserve"> XE "para2:N15B01:[P2" </w:instrText>
      </w:r>
      <w:r>
        <w:fldChar w:fldCharType="end"/>
      </w:r>
      <w:r>
        <w:t>(</w:t>
      </w:r>
      <w:r>
        <w:rPr>
          <w:i/>
          <w:iCs/>
        </w:rPr>
        <w:t>a</w:t>
      </w:r>
      <w:r>
        <w:t>)</w:t>
      </w:r>
      <w:r>
        <w:tab/>
        <w:t>subsection (2)(</w:t>
      </w:r>
      <w:r>
        <w:rPr>
          <w:i/>
          <w:iCs/>
        </w:rPr>
        <w:t>b</w:t>
      </w:r>
      <w:r>
        <w:t>) of that section, and</w:t>
      </w:r>
    </w:p>
    <w:p w:rsidR="00344286" w:rsidRDefault="00344286" w:rsidP="00344286">
      <w:pPr>
        <w:pStyle w:val="P2"/>
      </w:pPr>
      <w:r>
        <w:fldChar w:fldCharType="begin"/>
      </w:r>
      <w:r>
        <w:instrText xml:space="preserve"> XE "para2:N15B0F:[P2" </w:instrText>
      </w:r>
      <w:r>
        <w:fldChar w:fldCharType="end"/>
      </w:r>
      <w:r>
        <w:t>(</w:t>
      </w:r>
      <w:r>
        <w:rPr>
          <w:i/>
          <w:iCs/>
        </w:rPr>
        <w:t>b</w:t>
      </w:r>
      <w:r>
        <w:t>)</w:t>
      </w:r>
      <w:r>
        <w:tab/>
        <w:t>subsection (4)(</w:t>
      </w:r>
      <w:r>
        <w:rPr>
          <w:i/>
          <w:iCs/>
        </w:rPr>
        <w:t>b</w:t>
      </w:r>
      <w:r>
        <w:t>) of that section,</w:t>
      </w:r>
    </w:p>
    <w:p w:rsidR="00344286" w:rsidRDefault="00344286" w:rsidP="00344286">
      <w:pPr>
        <w:pStyle w:val="C1"/>
      </w:pPr>
      <w:r>
        <w:fldChar w:fldCharType="begin"/>
      </w:r>
      <w:r>
        <w:instrText xml:space="preserve"> XE "para-continued1:N15B1D:[C1" </w:instrText>
      </w:r>
      <w:r>
        <w:fldChar w:fldCharType="end"/>
      </w:r>
      <w:r>
        <w:t>or a combination of those subsections and subsection (6)(b) of that section.</w:t>
      </w:r>
    </w:p>
    <w:p w:rsidR="00344286" w:rsidRDefault="00344286" w:rsidP="00344286">
      <w:pPr>
        <w:pStyle w:val="P1"/>
      </w:pPr>
      <w:r>
        <w:fldChar w:fldCharType="begin"/>
      </w:r>
      <w:r>
        <w:instrText xml:space="preserve"> XE "para1:N15B21:[P1" </w:instrText>
      </w:r>
      <w:r>
        <w:fldChar w:fldCharType="end"/>
      </w:r>
      <w:r>
        <w:t>(3)</w:t>
      </w:r>
      <w:r>
        <w:tab/>
        <w:t>The declaration referred to in paragraph (2) shall (subject to regulation 5(3)) be treated as a claim by that person or persons for tax credit for the tax year following that to which the notice relates.</w:t>
      </w:r>
    </w:p>
    <w:p w:rsidR="00344286" w:rsidRDefault="00344286" w:rsidP="00344286">
      <w:pPr>
        <w:pStyle w:val="P1"/>
      </w:pPr>
      <w:r>
        <w:fldChar w:fldCharType="begin"/>
      </w:r>
      <w:r>
        <w:instrText xml:space="preserve"> XE "para1:N15B27:[P1" </w:instrText>
      </w:r>
      <w:r>
        <w:fldChar w:fldCharType="end"/>
      </w:r>
      <w:r>
        <w:t>(4)</w:t>
      </w:r>
      <w:r>
        <w:tab/>
        <w:t>The circumstances prescribed by this paragraph are where a person or any of the persons has—</w:t>
      </w:r>
    </w:p>
    <w:p w:rsidR="00344286" w:rsidRDefault="00344286" w:rsidP="00344286">
      <w:pPr>
        <w:pStyle w:val="P2"/>
      </w:pPr>
      <w:r>
        <w:fldChar w:fldCharType="begin"/>
      </w:r>
      <w:r>
        <w:instrText xml:space="preserve"> XE "para2:N15B2D:[P2" </w:instrText>
      </w:r>
      <w:r>
        <w:fldChar w:fldCharType="end"/>
      </w:r>
      <w:r>
        <w:t>(</w:t>
      </w:r>
      <w:r>
        <w:rPr>
          <w:i/>
          <w:iCs/>
        </w:rPr>
        <w:t>a</w:t>
      </w:r>
      <w:r>
        <w:t>)</w:t>
      </w:r>
      <w:r>
        <w:tab/>
        <w:t>made a statement under paragraph (</w:t>
      </w:r>
      <w:r>
        <w:rPr>
          <w:i/>
          <w:iCs/>
        </w:rPr>
        <w:t>b</w:t>
      </w:r>
      <w:r>
        <w:t>) of subsection (2) of section 17 of the Act in response to such a notice by the date specified for the purposes of that subsection, or</w:t>
      </w:r>
    </w:p>
    <w:p w:rsidR="00344286" w:rsidRDefault="00344286" w:rsidP="00344286">
      <w:pPr>
        <w:pStyle w:val="P2"/>
      </w:pPr>
      <w:r>
        <w:fldChar w:fldCharType="begin"/>
      </w:r>
      <w:r>
        <w:instrText xml:space="preserve"> XE "para2:N15B3B:[P2" </w:instrText>
      </w:r>
      <w:r>
        <w:fldChar w:fldCharType="end"/>
      </w:r>
      <w:r>
        <w:t>(</w:t>
      </w:r>
      <w:r>
        <w:rPr>
          <w:i/>
          <w:iCs/>
        </w:rPr>
        <w:t>b</w:t>
      </w:r>
      <w:r>
        <w:t>)</w:t>
      </w:r>
      <w:r>
        <w:tab/>
        <w:t>made a statement under paragraph (</w:t>
      </w:r>
      <w:r>
        <w:rPr>
          <w:i/>
          <w:iCs/>
        </w:rPr>
        <w:t>b</w:t>
      </w:r>
      <w:r>
        <w:t>) of subsection (4) of that section in response to such a notice by the date specified for the purposes of that subsection,</w:t>
      </w:r>
    </w:p>
    <w:p w:rsidR="00344286" w:rsidRDefault="00344286" w:rsidP="00344286">
      <w:pPr>
        <w:pStyle w:val="C1"/>
      </w:pPr>
      <w:r>
        <w:fldChar w:fldCharType="begin"/>
      </w:r>
      <w:r>
        <w:instrText xml:space="preserve"> XE "para-continued1:N15B49:[C1" </w:instrText>
      </w:r>
      <w:r>
        <w:fldChar w:fldCharType="end"/>
      </w:r>
      <w:r>
        <w:t>or a combination of any of those subsections and subsection (6)(</w:t>
      </w:r>
      <w:r>
        <w:rPr>
          <w:i/>
          <w:iCs/>
        </w:rPr>
        <w:t>b</w:t>
      </w:r>
      <w:r>
        <w:t>) of that section.</w:t>
      </w:r>
    </w:p>
    <w:p w:rsidR="00344286" w:rsidRDefault="00344286" w:rsidP="00344286">
      <w:pPr>
        <w:pStyle w:val="P1"/>
      </w:pPr>
      <w:r>
        <w:fldChar w:fldCharType="begin"/>
      </w:r>
      <w:r>
        <w:instrText xml:space="preserve"> XE "para1:N15B51:[P1" </w:instrText>
      </w:r>
      <w:r>
        <w:fldChar w:fldCharType="end"/>
      </w:r>
      <w:r>
        <w:t>(5)</w:t>
      </w:r>
      <w:r>
        <w:tab/>
        <w:t>The notice referred to in paragraph (4), together with (and as corrected by) the statement or statements there referred to, shall (subject to regulation 5(3)) be treated as a claim for tax credit by that person or persons for the tax year following that to which the notice relates.</w:t>
      </w:r>
    </w:p>
    <w:p w:rsidR="00344286" w:rsidRDefault="00344286" w:rsidP="00344286">
      <w:pPr>
        <w:pStyle w:val="P1"/>
      </w:pPr>
      <w:r>
        <w:fldChar w:fldCharType="begin"/>
      </w:r>
      <w:r>
        <w:instrText xml:space="preserve"> XE "para1:N15B57:[P1" </w:instrText>
      </w:r>
      <w:r>
        <w:fldChar w:fldCharType="end"/>
      </w:r>
      <w:r>
        <w:t>(6)</w:t>
      </w:r>
      <w:r>
        <w:tab/>
        <w:t>The claim shall be treated as made on the 6 April preceding the dates specified in the notice for the purposes of subsections (2) or (4) of section 17 of the Act.</w:t>
      </w:r>
    </w:p>
    <w:p w:rsidR="00344286" w:rsidRDefault="00344286" w:rsidP="00344286">
      <w:pPr>
        <w:pStyle w:val="P1"/>
      </w:pPr>
      <w:r>
        <w:fldChar w:fldCharType="begin"/>
      </w:r>
      <w:r>
        <w:instrText xml:space="preserve"> XE "para1:N15B5D:[P1" </w:instrText>
      </w:r>
      <w:r>
        <w:fldChar w:fldCharType="end"/>
      </w:r>
      <w:r>
        <w:t>(7)</w:t>
      </w:r>
      <w:r>
        <w:tab/>
        <w:t>[Paragraphs (3) and (5) shall not apply]</w:t>
      </w:r>
      <w:r>
        <w:rPr>
          <w:rStyle w:val="endnoteid"/>
        </w:rPr>
        <w:t>2</w:t>
      </w:r>
      <w:r>
        <w:t>—</w:t>
      </w:r>
    </w:p>
    <w:p w:rsidR="00344286" w:rsidRDefault="00344286" w:rsidP="00344286">
      <w:pPr>
        <w:pStyle w:val="P2"/>
      </w:pPr>
      <w:r>
        <w:fldChar w:fldCharType="begin"/>
      </w:r>
      <w:r>
        <w:instrText xml:space="preserve"> XE "para2:N15B66:[P2" </w:instrText>
      </w:r>
      <w:r>
        <w:fldChar w:fldCharType="end"/>
      </w:r>
      <w:r>
        <w:t>(</w:t>
      </w:r>
      <w:r>
        <w:rPr>
          <w:i/>
          <w:iCs/>
        </w:rPr>
        <w:t>a</w:t>
      </w:r>
      <w:r>
        <w:t>)</w:t>
      </w:r>
      <w:r>
        <w:tab/>
        <w:t>in the case where there has been a previous single claim (to which the notice relates), the person by whom it was made could no longer make a single claim; …</w:t>
      </w:r>
      <w:r>
        <w:rPr>
          <w:rStyle w:val="endnoteid"/>
        </w:rPr>
        <w:t>1</w:t>
      </w:r>
      <w:r>
        <w:t xml:space="preserve"> </w:t>
      </w:r>
    </w:p>
    <w:p w:rsidR="00344286" w:rsidRDefault="00344286" w:rsidP="00344286">
      <w:pPr>
        <w:pStyle w:val="P2"/>
      </w:pPr>
      <w:r>
        <w:fldChar w:fldCharType="begin"/>
      </w:r>
      <w:r>
        <w:instrText xml:space="preserve"> XE "para2:N15B72:[P2" </w:instrText>
      </w:r>
      <w:r>
        <w:fldChar w:fldCharType="end"/>
      </w:r>
      <w:r>
        <w:t>(</w:t>
      </w:r>
      <w:r>
        <w:rPr>
          <w:i/>
          <w:iCs/>
        </w:rPr>
        <w:t>b</w:t>
      </w:r>
      <w:r>
        <w:t>)</w:t>
      </w:r>
      <w:r>
        <w:tab/>
        <w:t>in the case where there has been a previous joint claim (to which the notice relates), the persons by whom it was made could no longer jointly make a joint claim; …</w:t>
      </w:r>
      <w:r>
        <w:rPr>
          <w:rStyle w:val="endnoteid"/>
        </w:rPr>
        <w:t>2</w:t>
      </w:r>
      <w:r>
        <w:t xml:space="preserve"> </w:t>
      </w:r>
    </w:p>
    <w:p w:rsidR="00344286" w:rsidRDefault="00344286" w:rsidP="00344286">
      <w:pPr>
        <w:pStyle w:val="P2"/>
      </w:pPr>
      <w:r>
        <w:fldChar w:fldCharType="begin"/>
      </w:r>
      <w:r>
        <w:instrText xml:space="preserve"> XE "para2:N15B7E:[P2" </w:instrText>
      </w:r>
      <w:r>
        <w:fldChar w:fldCharType="end"/>
      </w:r>
      <w:r>
        <w:t>[(</w:t>
      </w:r>
      <w:r>
        <w:rPr>
          <w:i/>
          <w:iCs/>
        </w:rPr>
        <w:t>c</w:t>
      </w:r>
      <w:r>
        <w:t>)</w:t>
      </w:r>
      <w:r>
        <w:tab/>
        <w:t>in the case where, before the specified date, the person or persons to whom a notice under section 17 of the Act is given advise the Board that the person or persons do not wish to be treated as making a claim for tax credit for the tax year following that to which the notice relates; or]</w:t>
      </w:r>
      <w:r>
        <w:rPr>
          <w:rStyle w:val="endnoteid"/>
        </w:rPr>
        <w:t>2</w:t>
      </w:r>
      <w:r>
        <w:t xml:space="preserve"> </w:t>
      </w:r>
    </w:p>
    <w:p w:rsidR="00344286" w:rsidRDefault="00344286" w:rsidP="00344286">
      <w:pPr>
        <w:pStyle w:val="P2"/>
      </w:pPr>
      <w:r>
        <w:fldChar w:fldCharType="begin"/>
      </w:r>
      <w:r>
        <w:instrText xml:space="preserve"> XE "para2:N15B8A:[P2" </w:instrText>
      </w:r>
      <w:r>
        <w:fldChar w:fldCharType="end"/>
      </w:r>
      <w:r>
        <w:t>[(</w:t>
      </w:r>
      <w:r>
        <w:rPr>
          <w:i/>
          <w:iCs/>
        </w:rPr>
        <w:t>d</w:t>
      </w:r>
      <w:r>
        <w:t>)</w:t>
      </w:r>
      <w:r>
        <w:tab/>
        <w:t>in the case where there has been a previous single claim to which a notice under section 17 of the Act relates—</w:t>
      </w:r>
    </w:p>
    <w:p w:rsidR="00344286" w:rsidRDefault="00344286" w:rsidP="00344286">
      <w:pPr>
        <w:pStyle w:val="P3"/>
      </w:pPr>
      <w:r>
        <w:fldChar w:fldCharType="begin"/>
      </w:r>
      <w:r>
        <w:instrText xml:space="preserve"> XE "para3:N15B94:[P3" </w:instrText>
      </w:r>
      <w:r>
        <w:fldChar w:fldCharType="end"/>
      </w:r>
      <w:r>
        <w:t>(i)</w:t>
      </w:r>
      <w:r>
        <w:tab/>
        <w:t>a relevant notification is given to the person by whom the claim was made; and</w:t>
      </w:r>
    </w:p>
    <w:p w:rsidR="00344286" w:rsidRDefault="00344286" w:rsidP="00344286">
      <w:pPr>
        <w:pStyle w:val="P3"/>
      </w:pPr>
      <w:r>
        <w:fldChar w:fldCharType="begin"/>
      </w:r>
      <w:r>
        <w:instrText xml:space="preserve"> XE "para3:N15B9A:[P3" </w:instrText>
      </w:r>
      <w:r>
        <w:fldChar w:fldCharType="end"/>
      </w:r>
      <w:r>
        <w:t>(ii)</w:t>
      </w:r>
      <w:r>
        <w:tab/>
        <w:t>the person fails to make a relevant request; and</w:t>
      </w:r>
    </w:p>
    <w:p w:rsidR="00344286" w:rsidRDefault="00344286" w:rsidP="00344286">
      <w:pPr>
        <w:pStyle w:val="P2"/>
      </w:pPr>
      <w:r>
        <w:fldChar w:fldCharType="begin"/>
      </w:r>
      <w:r>
        <w:instrText xml:space="preserve"> XE "para2:N15BA0:[P2" </w:instrText>
      </w:r>
      <w:r>
        <w:fldChar w:fldCharType="end"/>
      </w:r>
      <w:r>
        <w:t>(</w:t>
      </w:r>
      <w:r>
        <w:rPr>
          <w:i/>
          <w:iCs/>
        </w:rPr>
        <w:t>e</w:t>
      </w:r>
      <w:r>
        <w:t>)</w:t>
      </w:r>
      <w:r>
        <w:tab/>
        <w:t>in the case where there has been a previous joint claim to which a notice under section 17 of the Act relates—</w:t>
      </w:r>
    </w:p>
    <w:p w:rsidR="00344286" w:rsidRDefault="00344286" w:rsidP="00344286">
      <w:pPr>
        <w:pStyle w:val="P3"/>
      </w:pPr>
      <w:r>
        <w:fldChar w:fldCharType="begin"/>
      </w:r>
      <w:r>
        <w:instrText xml:space="preserve"> XE "para3:N15BAA:[P3" </w:instrText>
      </w:r>
      <w:r>
        <w:fldChar w:fldCharType="end"/>
      </w:r>
      <w:r>
        <w:t>(i)</w:t>
      </w:r>
      <w:r>
        <w:tab/>
        <w:t>a relevant notification is given to the persons by whom the claim was made; and</w:t>
      </w:r>
    </w:p>
    <w:p w:rsidR="00344286" w:rsidRDefault="00344286" w:rsidP="00344286">
      <w:pPr>
        <w:pStyle w:val="P3"/>
      </w:pPr>
      <w:r>
        <w:fldChar w:fldCharType="begin"/>
      </w:r>
      <w:r>
        <w:instrText xml:space="preserve"> XE "para3:N15BB0:[P3" </w:instrText>
      </w:r>
      <w:r>
        <w:fldChar w:fldCharType="end"/>
      </w:r>
      <w:r>
        <w:t>(ii)</w:t>
      </w:r>
      <w:r>
        <w:tab/>
        <w:t>they fail to make a relevant request.]</w:t>
      </w:r>
      <w:r>
        <w:rPr>
          <w:rStyle w:val="endnoteid"/>
        </w:rPr>
        <w:t>2</w:t>
      </w:r>
      <w:r>
        <w:t xml:space="preserve"> </w:t>
      </w:r>
    </w:p>
    <w:p w:rsidR="00344286" w:rsidRDefault="00344286" w:rsidP="00344286">
      <w:pPr>
        <w:pStyle w:val="P1"/>
      </w:pPr>
      <w:r>
        <w:fldChar w:fldCharType="begin"/>
      </w:r>
      <w:r>
        <w:instrText xml:space="preserve"> XE "para1:N15BB8:[P1" </w:instrText>
      </w:r>
      <w:r>
        <w:fldChar w:fldCharType="end"/>
      </w:r>
      <w:r>
        <w:t>[(8)</w:t>
      </w:r>
      <w:r>
        <w:tab/>
        <w:t>In this regulation—</w:t>
      </w:r>
    </w:p>
    <w:p w:rsidR="00344286" w:rsidRDefault="00344286" w:rsidP="00344286">
      <w:pPr>
        <w:pStyle w:val="P2"/>
      </w:pPr>
      <w:r>
        <w:fldChar w:fldCharType="begin"/>
      </w:r>
      <w:r>
        <w:instrText xml:space="preserve"> XE "para2:N15BBE:[P2" </w:instrText>
      </w:r>
      <w:r>
        <w:fldChar w:fldCharType="end"/>
      </w:r>
      <w:r>
        <w:t>(</w:t>
      </w:r>
      <w:r>
        <w:rPr>
          <w:i/>
          <w:iCs/>
        </w:rPr>
        <w:t>a</w:t>
      </w:r>
      <w:r>
        <w:t>)</w:t>
      </w:r>
      <w:r>
        <w:tab/>
        <w:t>“relevant notification” means a written notification to a person or persons by whom a claim for tax credit was made which—</w:t>
      </w:r>
    </w:p>
    <w:p w:rsidR="00344286" w:rsidRDefault="00344286" w:rsidP="00344286">
      <w:pPr>
        <w:pStyle w:val="P3"/>
      </w:pPr>
      <w:r>
        <w:fldChar w:fldCharType="begin"/>
      </w:r>
      <w:r>
        <w:instrText xml:space="preserve"> XE "para3:N15BC8:[P3" </w:instrText>
      </w:r>
      <w:r>
        <w:fldChar w:fldCharType="end"/>
      </w:r>
      <w:r>
        <w:t>(i)</w:t>
      </w:r>
      <w:r>
        <w:tab/>
        <w:t>is given by the Board at least 35 days before the Board gives notice under section 17 of the Act to the person or persons;</w:t>
      </w:r>
    </w:p>
    <w:p w:rsidR="00344286" w:rsidRDefault="00344286" w:rsidP="00344286">
      <w:pPr>
        <w:pStyle w:val="P3"/>
      </w:pPr>
      <w:r>
        <w:fldChar w:fldCharType="begin"/>
      </w:r>
      <w:r>
        <w:instrText xml:space="preserve"> XE "para3:N15BCE:[P3" </w:instrText>
      </w:r>
      <w:r>
        <w:fldChar w:fldCharType="end"/>
      </w:r>
      <w:r>
        <w:t>(ii)</w:t>
      </w:r>
      <w:r>
        <w:tab/>
        <w:t>states the date on which it is given;</w:t>
      </w:r>
    </w:p>
    <w:p w:rsidR="00344286" w:rsidRDefault="00344286" w:rsidP="00344286">
      <w:pPr>
        <w:pStyle w:val="P3"/>
      </w:pPr>
      <w:r>
        <w:fldChar w:fldCharType="begin"/>
      </w:r>
      <w:r>
        <w:instrText xml:space="preserve"> XE "para3:N15BD4:[P3" </w:instrText>
      </w:r>
      <w:r>
        <w:fldChar w:fldCharType="end"/>
      </w:r>
      <w:r>
        <w:t>(iii)</w:t>
      </w:r>
      <w:r>
        <w:tab/>
        <w:t>advises that the Board intends to give such a notice to the person or persons; and</w:t>
      </w:r>
    </w:p>
    <w:p w:rsidR="00344286" w:rsidRDefault="00344286" w:rsidP="00344286">
      <w:pPr>
        <w:pStyle w:val="P3"/>
      </w:pPr>
      <w:r>
        <w:fldChar w:fldCharType="begin"/>
      </w:r>
      <w:r>
        <w:instrText xml:space="preserve"> XE "para3:N15BDA:[P3" </w:instrText>
      </w:r>
      <w:r>
        <w:fldChar w:fldCharType="end"/>
      </w:r>
      <w:r>
        <w:t>(iv)</w:t>
      </w:r>
      <w:r>
        <w:tab/>
        <w:t>advises that this regulation will not have effect to treat the person or persons as making a claim for tax credit for the tax year following that to which the notice relates unless a relevant request is made;</w:t>
      </w:r>
    </w:p>
    <w:p w:rsidR="00344286" w:rsidRDefault="00344286" w:rsidP="00344286">
      <w:pPr>
        <w:pStyle w:val="P2"/>
      </w:pPr>
      <w:r>
        <w:fldChar w:fldCharType="begin"/>
      </w:r>
      <w:r>
        <w:instrText xml:space="preserve"> XE "para2:N15BE0:[P2" </w:instrText>
      </w:r>
      <w:r>
        <w:fldChar w:fldCharType="end"/>
      </w:r>
      <w:r>
        <w:t>(</w:t>
      </w:r>
      <w:r>
        <w:rPr>
          <w:i/>
          <w:iCs/>
        </w:rPr>
        <w:t>b</w:t>
      </w:r>
      <w:r>
        <w:t>)</w:t>
      </w:r>
      <w:r>
        <w:tab/>
        <w:t>“relevant request” means a request made to the Board by a person or persons to whom a relevant notification is given that—</w:t>
      </w:r>
    </w:p>
    <w:p w:rsidR="00344286" w:rsidRDefault="00344286" w:rsidP="00344286">
      <w:pPr>
        <w:pStyle w:val="P3"/>
      </w:pPr>
      <w:r>
        <w:fldChar w:fldCharType="begin"/>
      </w:r>
      <w:r>
        <w:instrText xml:space="preserve"> XE "para3:N15BEA:[P3" </w:instrText>
      </w:r>
      <w:r>
        <w:fldChar w:fldCharType="end"/>
      </w:r>
      <w:r>
        <w:t>(i)</w:t>
      </w:r>
      <w:r>
        <w:tab/>
        <w:t>is made in response to the relevant notification within 30 days of the date on which it is given; and</w:t>
      </w:r>
    </w:p>
    <w:p w:rsidR="00344286" w:rsidRDefault="00344286" w:rsidP="00344286">
      <w:pPr>
        <w:pStyle w:val="P3"/>
      </w:pPr>
      <w:r>
        <w:fldChar w:fldCharType="begin"/>
      </w:r>
      <w:r>
        <w:instrText xml:space="preserve"> XE "para3:N15BF0:[P3" </w:instrText>
      </w:r>
      <w:r>
        <w:fldChar w:fldCharType="end"/>
      </w:r>
      <w:r>
        <w:t>(ii)</w:t>
      </w:r>
      <w:r>
        <w:tab/>
        <w:t>requests that the person or persons will be treated by virtue of this regulation as making a claim for tax credit for the tax year following that to which the notice relates;</w:t>
      </w:r>
    </w:p>
    <w:p w:rsidR="00344286" w:rsidRDefault="00344286" w:rsidP="00344286">
      <w:pPr>
        <w:pStyle w:val="P2"/>
      </w:pPr>
      <w:r>
        <w:fldChar w:fldCharType="begin"/>
      </w:r>
      <w:r>
        <w:instrText xml:space="preserve"> XE "para2:N15BF6:[P2" </w:instrText>
      </w:r>
      <w:r>
        <w:fldChar w:fldCharType="end"/>
      </w:r>
      <w:r>
        <w:t>(</w:t>
      </w:r>
      <w:r>
        <w:rPr>
          <w:i/>
          <w:iCs/>
        </w:rPr>
        <w:t>c</w:t>
      </w:r>
      <w:r>
        <w:t>)</w:t>
      </w:r>
      <w:r>
        <w:tab/>
        <w:t>“specified date” means the date specified for the purposes of section 17(2) and (4) of the Act or, where different dates are specified, the later of them.]</w:t>
      </w:r>
      <w:r>
        <w:rPr>
          <w:rStyle w:val="endnoteid"/>
        </w:rPr>
        <w:t>2</w:t>
      </w:r>
      <w:r>
        <w:t xml:space="preserve"> </w:t>
      </w:r>
    </w:p>
    <w:p w:rsidR="00344286" w:rsidRDefault="00344286" w:rsidP="00344286">
      <w:pPr>
        <w:pStyle w:val="CommentB"/>
      </w:pPr>
      <w:r>
        <w:fldChar w:fldCharType="begin"/>
      </w:r>
      <w:r>
        <w:instrText xml:space="preserve"> XE "comment:N15C02" </w:instrText>
      </w:r>
      <w:r>
        <w:fldChar w:fldCharType="end"/>
      </w:r>
      <w:r>
        <w:t>#CommentB</w:t>
      </w:r>
    </w:p>
    <w:p w:rsidR="00344286" w:rsidRDefault="00344286" w:rsidP="00344286">
      <w:pPr>
        <w:pStyle w:val="n-GenericHead"/>
      </w:pPr>
      <w:r>
        <w:rPr>
          <w:b/>
          <w:bCs/>
        </w:rPr>
        <w:fldChar w:fldCharType="begin"/>
      </w:r>
      <w:r>
        <w:rPr>
          <w:b/>
          <w:bCs/>
        </w:rPr>
        <w:instrText xml:space="preserve"> XE "generic-hd:N15C06:n-GenericHead" </w:instrText>
      </w:r>
      <w:r>
        <w:rPr>
          <w:b/>
          <w:bCs/>
        </w:rPr>
        <w:fldChar w:fldCharType="end"/>
      </w:r>
      <w:r>
        <w:rPr>
          <w:b/>
          <w:bCs/>
        </w:rPr>
        <w:t>Modifications—</w:t>
      </w:r>
      <w:r>
        <w:t xml:space="preserve"> </w:t>
      </w:r>
    </w:p>
    <w:p w:rsidR="00344286" w:rsidRDefault="00344286" w:rsidP="00344286">
      <w:pPr>
        <w:pStyle w:val="n-Para"/>
      </w:pPr>
      <w:r>
        <w:fldChar w:fldCharType="begin"/>
      </w:r>
      <w:r>
        <w:instrText xml:space="preserve"> XE "para:N15C09:n-Para" </w:instrText>
      </w:r>
      <w:r>
        <w:fldChar w:fldCharType="end"/>
      </w:r>
      <w:r>
        <w:t>Universal Credit (Transitional Provisions) Regulations, SI 2013/386 reg 17(1), (2), Schedule paras 33, 37 (modification of this regulation in respect of awards of universal credit and terminations of awards of tax credit in the same year).</w:t>
      </w:r>
    </w:p>
    <w:p w:rsidR="00344286" w:rsidRDefault="00344286" w:rsidP="00344286">
      <w:pPr>
        <w:pStyle w:val="n-GenericHead"/>
      </w:pPr>
      <w:r>
        <w:rPr>
          <w:b/>
          <w:bCs/>
        </w:rPr>
        <w:fldChar w:fldCharType="begin"/>
      </w:r>
      <w:r>
        <w:rPr>
          <w:b/>
          <w:bCs/>
        </w:rPr>
        <w:instrText xml:space="preserve"> XE "generic-hd:N15C0B:n-GenericHead"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"endnotes:N15C0E:EndnotesB" </w:instrText>
      </w:r>
      <w:r>
        <w:fldChar w:fldCharType="end"/>
      </w:r>
      <w:r>
        <w:t>#EndnotesB</w:t>
      </w:r>
    </w:p>
    <w:p w:rsidR="00344286" w:rsidRDefault="00344286" w:rsidP="00344286">
      <w:pPr>
        <w:pStyle w:val="n-List1"/>
      </w:pPr>
      <w:r>
        <w:fldChar w:fldCharType="begin"/>
      </w:r>
      <w:r>
        <w:instrText xml:space="preserve"> XE "para:N15C11:n-List1" </w:instrText>
      </w:r>
      <w:r>
        <w:fldChar w:fldCharType="end"/>
      </w:r>
      <w:r>
        <w:t>1</w:t>
      </w:r>
      <w:r>
        <w:tab/>
        <w:t>Word “or” at the end of para (7)(</w:t>
      </w:r>
      <w:r>
        <w:rPr>
          <w:i/>
          <w:iCs/>
        </w:rPr>
        <w:t>a</w:t>
      </w:r>
      <w:r>
        <w:t>) repealed, by the Tax Credits (Miscellaneous Amendments) Regulations, SI 2010/751 regs 6, 8 with effect from 6 April 2010.</w:t>
      </w:r>
    </w:p>
    <w:p w:rsidR="00344286" w:rsidRDefault="00344286" w:rsidP="00344286">
      <w:pPr>
        <w:pStyle w:val="n-List1"/>
      </w:pPr>
      <w:r>
        <w:fldChar w:fldCharType="begin"/>
      </w:r>
      <w:r>
        <w:instrText xml:space="preserve"> XE "para:N15C19:n-List1" </w:instrText>
      </w:r>
      <w:r>
        <w:fldChar w:fldCharType="end"/>
      </w:r>
      <w:r>
        <w:t>2</w:t>
      </w:r>
      <w:r>
        <w:tab/>
        <w:t>In para (7), words substituted for words “Paragraph (5) shall not apply”, word “or” at end of sub-para (</w:t>
      </w:r>
      <w:r>
        <w:rPr>
          <w:i/>
          <w:iCs/>
        </w:rPr>
        <w:t>b</w:t>
      </w:r>
      <w:r>
        <w:t>) revoked, sub-para (</w:t>
      </w:r>
      <w:r>
        <w:rPr>
          <w:i/>
          <w:iCs/>
        </w:rPr>
        <w:t>c</w:t>
      </w:r>
      <w:r>
        <w:t>) substituted and sub-paras (</w:t>
      </w:r>
      <w:r>
        <w:rPr>
          <w:i/>
          <w:iCs/>
        </w:rPr>
        <w:t>d</w:t>
      </w:r>
      <w:r>
        <w:t>), (</w:t>
      </w:r>
      <w:r>
        <w:rPr>
          <w:i/>
          <w:iCs/>
        </w:rPr>
        <w:t>e</w:t>
      </w:r>
      <w:r>
        <w:t>) inserted, and para (8) inserted, by the Tax Credits (Miscellaneous Amendments) (No 3) Regulations, SI 2010/2914 regs 13–15 with effect from 31 December 2010. Sub-para (</w:t>
      </w:r>
      <w:r>
        <w:rPr>
          <w:i/>
          <w:iCs/>
        </w:rPr>
        <w:t>c</w:t>
      </w:r>
      <w:r>
        <w:t>) previously read as follows—</w:t>
      </w:r>
    </w:p>
    <w:p w:rsidR="00344286" w:rsidRDefault="00344286" w:rsidP="00344286">
      <w:pPr>
        <w:pStyle w:val="BILL"/>
      </w:pPr>
      <w:r>
        <w:fldChar w:fldCharType="begin"/>
      </w:r>
      <w:r>
        <w:instrText xml:space="preserve"> XE "bill:N15C3C:BILL" </w:instrText>
      </w:r>
      <w:r>
        <w:fldChar w:fldCharType="end"/>
      </w:r>
      <w:r>
        <w:t>[BILL</w:t>
      </w:r>
    </w:p>
    <w:p w:rsidR="00344286" w:rsidRDefault="00344286" w:rsidP="00344286">
      <w:pPr>
        <w:pStyle w:val="MAIN"/>
      </w:pPr>
      <w:r>
        <w:fldChar w:fldCharType="begin"/>
      </w:r>
      <w:r>
        <w:instrText xml:space="preserve"> XE "main:N15C3F:MAIN" </w:instrText>
      </w:r>
      <w:r>
        <w:fldChar w:fldCharType="end"/>
      </w:r>
      <w:r>
        <w:t>[MAIN</w:t>
      </w:r>
    </w:p>
    <w:p w:rsidR="00344286" w:rsidRDefault="00344286" w:rsidP="00344286">
      <w:pPr>
        <w:pStyle w:val="P2"/>
      </w:pPr>
      <w:r>
        <w:fldChar w:fldCharType="begin"/>
      </w:r>
      <w:r>
        <w:instrText xml:space="preserve"> XE "para2:N15C42:[P2" </w:instrText>
      </w:r>
      <w:r>
        <w:fldChar w:fldCharType="end"/>
      </w:r>
      <w:r>
        <w:t>“(</w:t>
      </w:r>
      <w:r>
        <w:rPr>
          <w:i/>
          <w:iCs/>
        </w:rPr>
        <w:t>c</w:t>
      </w:r>
      <w:r>
        <w:t>)</w:t>
      </w:r>
      <w:r>
        <w:tab/>
        <w:t>in the case where the person or persons making a statement described in paragraph (4) state that it is not to be treated as a new claim for tax credit in respect of the tax year beginning 6th April following the period to which the section 17 notice relates.”.</w:t>
      </w:r>
    </w:p>
    <w:p w:rsidR="00344286" w:rsidRDefault="00344286" w:rsidP="00344286">
      <w:pPr>
        <w:pStyle w:val="EndnotesE"/>
      </w:pPr>
      <w:r>
        <w:fldChar w:fldCharType="begin"/>
      </w:r>
      <w:r>
        <w:instrText xml:space="preserve"> XE "endnotes:N15C0E:EndnotesE" </w:instrText>
      </w:r>
      <w:r>
        <w:fldChar w:fldCharType="end"/>
      </w:r>
      <w:r>
        <w:t>#EndnotesE</w:t>
      </w:r>
    </w:p>
    <w:p w:rsidR="00344286" w:rsidRDefault="00344286" w:rsidP="00344286">
      <w:pPr>
        <w:pStyle w:val="CommentE"/>
      </w:pPr>
      <w:r>
        <w:fldChar w:fldCharType="begin"/>
      </w:r>
      <w:r>
        <w:instrText xml:space="preserve"> XE "comment:N15C02" </w:instrText>
      </w:r>
      <w:r>
        <w:fldChar w:fldCharType="end"/>
      </w:r>
      <w:r>
        <w:t>#CommentE</w:t>
      </w:r>
    </w:p>
    <w:p w:rsidR="00344286" w:rsidRDefault="00344286" w:rsidP="00344286">
      <w:pPr>
        <w:pStyle w:val="PHDR"/>
      </w:pPr>
      <w:r>
        <w:fldChar w:fldCharType="begin"/>
      </w:r>
      <w:r>
        <w:instrText xml:space="preserve"> XE "provision:N15C4C:[PHDR" </w:instrText>
      </w:r>
      <w:r>
        <w:fldChar w:fldCharType="end"/>
      </w:r>
      <w:r>
        <w:t>13</w:t>
      </w:r>
      <w:r>
        <w:tab/>
        <w:t>Circumstances in which claims made by one member of a couple to be treated as also made by the other member of the couple</w:t>
      </w:r>
    </w:p>
    <w:p w:rsidR="00344286" w:rsidRDefault="00344286" w:rsidP="00344286">
      <w:pPr>
        <w:pStyle w:val="P1"/>
      </w:pPr>
      <w:r>
        <w:fldChar w:fldCharType="begin"/>
      </w:r>
      <w:r>
        <w:instrText xml:space="preserve"> XE "para1:N15C55:[P1" </w:instrText>
      </w:r>
      <w:r>
        <w:fldChar w:fldCharType="end"/>
      </w:r>
      <w:r>
        <w:t>(1)</w:t>
      </w:r>
      <w:r>
        <w:tab/>
        <w:t>In the circumstances prescribed by paragraph (2) [or (3)]</w:t>
      </w:r>
      <w:r>
        <w:rPr>
          <w:rStyle w:val="endnoteid"/>
        </w:rPr>
        <w:t>2</w:t>
      </w:r>
      <w:r>
        <w:t xml:space="preserve"> a claim for a tax credit made by one member of a …</w:t>
      </w:r>
      <w:r>
        <w:rPr>
          <w:rStyle w:val="endnoteid"/>
        </w:rPr>
        <w:t>1</w:t>
      </w:r>
      <w:r>
        <w:t xml:space="preserve"> couple is to be treated as also made by the other member of the …</w:t>
      </w:r>
      <w:r>
        <w:rPr>
          <w:rStyle w:val="endnoteid"/>
        </w:rPr>
        <w:t>1</w:t>
      </w:r>
      <w:r>
        <w:t xml:space="preserve"> couple.</w:t>
      </w:r>
    </w:p>
    <w:p w:rsidR="00344286" w:rsidRDefault="00344286" w:rsidP="00344286">
      <w:pPr>
        <w:pStyle w:val="P1"/>
      </w:pPr>
      <w:r>
        <w:fldChar w:fldCharType="begin"/>
      </w:r>
      <w:r>
        <w:instrText xml:space="preserve"> XE "para1:N15C67:[P1" </w:instrText>
      </w:r>
      <w:r>
        <w:fldChar w:fldCharType="end"/>
      </w:r>
      <w:r>
        <w:t>(2)</w:t>
      </w:r>
      <w:r>
        <w:tab/>
        <w:t>The circumstances prescribed by this paragraph are those where one member of a …</w:t>
      </w:r>
      <w:r>
        <w:rPr>
          <w:rStyle w:val="endnoteid"/>
        </w:rPr>
        <w:t>1</w:t>
      </w:r>
      <w:r>
        <w:t xml:space="preserve"> couple is treated by [regulation 11 or]</w:t>
      </w:r>
      <w:r>
        <w:rPr>
          <w:rStyle w:val="endnoteid"/>
        </w:rPr>
        <w:t>3</w:t>
      </w:r>
      <w:r>
        <w:t xml:space="preserve"> regulation 12 as having made a claim for a tax credit in response to a notice under section 17 of the Act given to both members of the couple.</w:t>
      </w:r>
    </w:p>
    <w:p w:rsidR="00344286" w:rsidRDefault="00344286" w:rsidP="00344286">
      <w:pPr>
        <w:pStyle w:val="P1"/>
      </w:pPr>
      <w:r>
        <w:fldChar w:fldCharType="begin"/>
      </w:r>
      <w:r>
        <w:instrText xml:space="preserve"> XE "para1:N15C74:[P1" </w:instrText>
      </w:r>
      <w:r>
        <w:fldChar w:fldCharType="end"/>
      </w:r>
      <w:r>
        <w:t>[(3)</w:t>
      </w:r>
      <w:r>
        <w:tab/>
        <w:t>A claim for a tax credit made by one member of a couple is to be treated as also made by the other member of the couple in such manner and in such circumstances as the Board may decide.]</w:t>
      </w:r>
      <w:r>
        <w:rPr>
          <w:rStyle w:val="endnoteid"/>
        </w:rPr>
        <w:t>2</w:t>
      </w:r>
      <w:r>
        <w:t xml:space="preserve"> </w:t>
      </w:r>
    </w:p>
    <w:p w:rsidR="00344286" w:rsidRDefault="00344286" w:rsidP="00344286">
      <w:pPr>
        <w:pStyle w:val="CommentB"/>
      </w:pPr>
      <w:r>
        <w:fldChar w:fldCharType="begin"/>
      </w:r>
      <w:r>
        <w:instrText xml:space="preserve"> XE "comment:N15C7D" </w:instrText>
      </w:r>
      <w:r>
        <w:fldChar w:fldCharType="end"/>
      </w:r>
      <w:r>
        <w:t>#CommentB</w:t>
      </w:r>
    </w:p>
    <w:p w:rsidR="00344286" w:rsidRDefault="00344286" w:rsidP="00344286">
      <w:pPr>
        <w:pStyle w:val="n-GenericHead"/>
      </w:pPr>
      <w:r>
        <w:rPr>
          <w:b/>
          <w:bCs/>
        </w:rPr>
        <w:fldChar w:fldCharType="begin"/>
      </w:r>
      <w:r>
        <w:rPr>
          <w:b/>
          <w:bCs/>
        </w:rPr>
        <w:instrText xml:space="preserve"> XE "generic-hd:N15C81:n-GenericHead" </w:instrText>
      </w:r>
      <w:r>
        <w:rPr>
          <w:b/>
          <w:bCs/>
        </w:rPr>
        <w:fldChar w:fldCharType="end"/>
      </w:r>
      <w:r>
        <w:rPr>
          <w:b/>
          <w:bCs/>
        </w:rPr>
        <w:t>Modifications—</w:t>
      </w:r>
      <w:r>
        <w:t xml:space="preserve"> </w:t>
      </w:r>
    </w:p>
    <w:p w:rsidR="00344286" w:rsidRDefault="00344286" w:rsidP="00344286">
      <w:pPr>
        <w:pStyle w:val="n-Para"/>
      </w:pPr>
      <w:r>
        <w:fldChar w:fldCharType="begin"/>
      </w:r>
      <w:r>
        <w:instrText xml:space="preserve"> XE "para:N15C84:n-Para" </w:instrText>
      </w:r>
      <w:r>
        <w:fldChar w:fldCharType="end"/>
      </w:r>
      <w:r>
        <w:t>Tax Credits (Polygamous Marriages) Regulations, SI 2003/742 regs 39, 42 (modification of this regulation for the purposes of polygamous marriages).</w:t>
      </w:r>
    </w:p>
    <w:p w:rsidR="00344286" w:rsidRDefault="00344286" w:rsidP="00344286">
      <w:pPr>
        <w:pStyle w:val="n-Para"/>
      </w:pPr>
      <w:r>
        <w:fldChar w:fldCharType="begin"/>
      </w:r>
      <w:r>
        <w:instrText xml:space="preserve"> XE "para:N15C86:n-Para" </w:instrText>
      </w:r>
      <w:r>
        <w:fldChar w:fldCharType="end"/>
      </w:r>
      <w:r>
        <w:t>Universal Credit (Transitional Provisions) Regulations, SI 2013/386 reg 17(1), (2), Schedule paras 33, 38 (modification of this regulation in respect of awards of universal credit and terminations of awards of tax credit in the same year).</w:t>
      </w:r>
    </w:p>
    <w:p w:rsidR="00344286" w:rsidRDefault="00344286" w:rsidP="00344286">
      <w:pPr>
        <w:pStyle w:val="n-GenericHead"/>
      </w:pPr>
      <w:r>
        <w:rPr>
          <w:b/>
          <w:bCs/>
        </w:rPr>
        <w:fldChar w:fldCharType="begin"/>
      </w:r>
      <w:r>
        <w:rPr>
          <w:b/>
          <w:bCs/>
        </w:rPr>
        <w:instrText xml:space="preserve"> XE "generic-hd:N15C88:n-GenericHead"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"endnotes:N15C8B:EndnotesB" </w:instrText>
      </w:r>
      <w:r>
        <w:fldChar w:fldCharType="end"/>
      </w:r>
      <w:r>
        <w:t>#EndnotesB</w:t>
      </w:r>
    </w:p>
    <w:p w:rsidR="00344286" w:rsidRDefault="00344286" w:rsidP="00344286">
      <w:pPr>
        <w:pStyle w:val="n-List1"/>
      </w:pPr>
      <w:r>
        <w:fldChar w:fldCharType="begin"/>
      </w:r>
      <w:r>
        <w:instrText xml:space="preserve"> XE "para:N15C8F:n-List1" </w:instrText>
      </w:r>
      <w:r>
        <w:fldChar w:fldCharType="end"/>
      </w:r>
      <w:r>
        <w:t>1</w:t>
      </w:r>
      <w:r>
        <w:tab/>
        <w:t>Words revoked by the Civil Partnership Act 2004 (Tax Credits, etc) (Consequential Amendments) Order, SI 2005/2919 art 5(1), (3) with effect from 5 December 2005.</w:t>
      </w:r>
    </w:p>
    <w:p w:rsidR="00344286" w:rsidRDefault="00344286" w:rsidP="00344286">
      <w:pPr>
        <w:pStyle w:val="n-List1"/>
      </w:pPr>
      <w:r>
        <w:fldChar w:fldCharType="begin"/>
      </w:r>
      <w:r>
        <w:instrText xml:space="preserve"> XE "para:N15C94:n-List1" </w:instrText>
      </w:r>
      <w:r>
        <w:fldChar w:fldCharType="end"/>
      </w:r>
      <w:r>
        <w:t>2</w:t>
      </w:r>
      <w:r>
        <w:tab/>
        <w:t>Words in para (1), and whole of para (3), inserted, by the Tax Credits (Miscellaneous Amendments) (No 2) Regulations, SI 2008/2169 regs 11, 13 with effect from 1 September 2008.</w:t>
      </w:r>
    </w:p>
    <w:p w:rsidR="00344286" w:rsidRDefault="00344286" w:rsidP="00344286">
      <w:pPr>
        <w:pStyle w:val="n-List1"/>
      </w:pPr>
      <w:r>
        <w:fldChar w:fldCharType="begin"/>
      </w:r>
      <w:r>
        <w:instrText xml:space="preserve"> XE "para:N15C98:n-List1" </w:instrText>
      </w:r>
      <w:r>
        <w:fldChar w:fldCharType="end"/>
      </w:r>
      <w:r>
        <w:t>3</w:t>
      </w:r>
      <w:r>
        <w:tab/>
        <w:t>Words in para (2) inserted by the Tax Credits (Miscellaneous Amendments) Regulations, SI 2010/751 regs 6, 9 with effect from 6 April 2010.</w:t>
      </w:r>
    </w:p>
    <w:p w:rsidR="00344286" w:rsidRDefault="00344286" w:rsidP="00344286">
      <w:pPr>
        <w:pStyle w:val="EndnotesE"/>
      </w:pPr>
      <w:r>
        <w:fldChar w:fldCharType="begin"/>
      </w:r>
      <w:r>
        <w:instrText xml:space="preserve"> XE "endnotes:N15C8B:EndnotesE" </w:instrText>
      </w:r>
      <w:r>
        <w:fldChar w:fldCharType="end"/>
      </w:r>
      <w:r>
        <w:t>#EndnotesE</w:t>
      </w:r>
    </w:p>
    <w:p w:rsidR="00344286" w:rsidRDefault="00344286" w:rsidP="00344286">
      <w:pPr>
        <w:pStyle w:val="CommentE"/>
      </w:pPr>
      <w:r>
        <w:fldChar w:fldCharType="begin"/>
      </w:r>
      <w:r>
        <w:instrText xml:space="preserve"> XE "comment:N15C7D" </w:instrText>
      </w:r>
      <w:r>
        <w:fldChar w:fldCharType="end"/>
      </w:r>
      <w:r>
        <w:t>#CommentE</w:t>
      </w:r>
    </w:p>
    <w:p w:rsidR="00344286" w:rsidRDefault="00344286" w:rsidP="00344286">
      <w:pPr>
        <w:pStyle w:val="PHDR"/>
      </w:pPr>
      <w:r>
        <w:fldChar w:fldCharType="begin"/>
      </w:r>
      <w:r>
        <w:instrText xml:space="preserve"> XE "provision:N15C9A:[PHDR" </w:instrText>
      </w:r>
      <w:r>
        <w:fldChar w:fldCharType="end"/>
      </w:r>
      <w:r>
        <w:t>14</w:t>
      </w:r>
      <w:r>
        <w:tab/>
        <w:t>Circumstances in which awards to be conditional and claims treated as made—decisions under section 14(1) of the Act made before 6 April 2003</w:t>
      </w:r>
    </w:p>
    <w:p w:rsidR="00344286" w:rsidRDefault="00344286" w:rsidP="00344286">
      <w:pPr>
        <w:pStyle w:val="P1"/>
      </w:pPr>
      <w:r>
        <w:fldChar w:fldCharType="begin"/>
      </w:r>
      <w:r>
        <w:instrText xml:space="preserve"> XE "para1:N15CA3:[P1" </w:instrText>
      </w:r>
      <w:r>
        <w:fldChar w:fldCharType="end"/>
      </w:r>
      <w:r>
        <w:t>(1)</w:t>
      </w:r>
      <w:r>
        <w:tab/>
        <w:t>In the circumstances prescribed by paragraph (2) an award on a claim for a tax credit may be made subject to the condition that the requirements for entitlement are satisfied on 6 April 2003.</w:t>
      </w:r>
    </w:p>
    <w:p w:rsidR="00344286" w:rsidRDefault="00344286" w:rsidP="00344286">
      <w:pPr>
        <w:pStyle w:val="P1"/>
      </w:pPr>
      <w:r>
        <w:fldChar w:fldCharType="begin"/>
      </w:r>
      <w:r>
        <w:instrText xml:space="preserve"> XE "para1:N15CA9:[P1" </w:instrText>
      </w:r>
      <w:r>
        <w:fldChar w:fldCharType="end"/>
      </w:r>
      <w:r>
        <w:t>(2)</w:t>
      </w:r>
      <w:r>
        <w:tab/>
        <w:t>The circumstances prescribed by this paragraph are those where—</w:t>
      </w:r>
    </w:p>
    <w:p w:rsidR="00344286" w:rsidRDefault="00344286" w:rsidP="00344286">
      <w:pPr>
        <w:pStyle w:val="P2"/>
      </w:pPr>
      <w:r>
        <w:fldChar w:fldCharType="begin"/>
      </w:r>
      <w:r>
        <w:instrText xml:space="preserve"> XE "para2:N15CAF:[P2" </w:instrText>
      </w:r>
      <w:r>
        <w:fldChar w:fldCharType="end"/>
      </w:r>
      <w:r>
        <w:t>(</w:t>
      </w:r>
      <w:r>
        <w:rPr>
          <w:i/>
          <w:iCs/>
        </w:rPr>
        <w:t>a</w:t>
      </w:r>
      <w:r>
        <w:t>)</w:t>
      </w:r>
      <w:r>
        <w:tab/>
        <w:t>an advance claim (under regulation 9) for a tax credit has been made for the tax year beginning on 6 April 2003; and</w:t>
      </w:r>
    </w:p>
    <w:p w:rsidR="00344286" w:rsidRDefault="00344286" w:rsidP="00344286">
      <w:pPr>
        <w:pStyle w:val="P2"/>
      </w:pPr>
      <w:r>
        <w:fldChar w:fldCharType="begin"/>
      </w:r>
      <w:r>
        <w:instrText xml:space="preserve"> XE "para2:N15CB9:[P2" </w:instrText>
      </w:r>
      <w:r>
        <w:fldChar w:fldCharType="end"/>
      </w:r>
      <w:r>
        <w:t>(</w:t>
      </w:r>
      <w:r>
        <w:rPr>
          <w:i/>
          <w:iCs/>
        </w:rPr>
        <w:t>b</w:t>
      </w:r>
      <w:r>
        <w:t>)</w:t>
      </w:r>
      <w:r>
        <w:tab/>
        <w:t>the Board give notice of their decision under section 14(1) of the Act before that date.</w:t>
      </w:r>
    </w:p>
    <w:p w:rsidR="00344286" w:rsidRDefault="00344286" w:rsidP="00344286">
      <w:pPr>
        <w:pStyle w:val="P1"/>
      </w:pPr>
      <w:r>
        <w:fldChar w:fldCharType="begin"/>
      </w:r>
      <w:r>
        <w:instrText xml:space="preserve"> XE "para1:N15CC3:[P1" </w:instrText>
      </w:r>
      <w:r>
        <w:fldChar w:fldCharType="end"/>
      </w:r>
      <w:r>
        <w:t>(3)</w:t>
      </w:r>
      <w:r>
        <w:tab/>
        <w:t>Where, in a case falling within the terms of paragraph (2),—</w:t>
      </w:r>
    </w:p>
    <w:p w:rsidR="00344286" w:rsidRDefault="00344286" w:rsidP="00344286">
      <w:pPr>
        <w:pStyle w:val="P2"/>
      </w:pPr>
      <w:r>
        <w:fldChar w:fldCharType="begin"/>
      </w:r>
      <w:r>
        <w:instrText xml:space="preserve"> XE "para2:N15CC9:[P2" </w:instrText>
      </w:r>
      <w:r>
        <w:fldChar w:fldCharType="end"/>
      </w:r>
      <w:r>
        <w:t>(</w:t>
      </w:r>
      <w:r>
        <w:rPr>
          <w:i/>
          <w:iCs/>
        </w:rPr>
        <w:t>a</w:t>
      </w:r>
      <w:r>
        <w:t>)</w:t>
      </w:r>
      <w:r>
        <w:tab/>
        <w:t>notification is given before 6 April 2003 of a change of circumstances (other than one increasing the maximum rate at which a person or persons may be entitled to a tax credit) which is expected to continue at that date, or</w:t>
      </w:r>
    </w:p>
    <w:p w:rsidR="00344286" w:rsidRDefault="00344286" w:rsidP="00344286">
      <w:pPr>
        <w:pStyle w:val="P2"/>
      </w:pPr>
      <w:r>
        <w:fldChar w:fldCharType="begin"/>
      </w:r>
      <w:r>
        <w:instrText xml:space="preserve"> XE "para2:N15CD3:[P2" </w:instrText>
      </w:r>
      <w:r>
        <w:fldChar w:fldCharType="end"/>
      </w:r>
      <w:r>
        <w:t>(</w:t>
      </w:r>
      <w:r>
        <w:rPr>
          <w:i/>
          <w:iCs/>
        </w:rPr>
        <w:t>b</w:t>
      </w:r>
      <w:r>
        <w:t>)</w:t>
      </w:r>
      <w:r>
        <w:tab/>
        <w:t>the Board have reasonable grounds before that date for believing that the requirements for entitlement are otherwise expected to differ on that date from those in the claim,</w:t>
      </w:r>
    </w:p>
    <w:p w:rsidR="00344286" w:rsidRDefault="00344286" w:rsidP="00344286">
      <w:pPr>
        <w:pStyle w:val="C1"/>
      </w:pPr>
      <w:r>
        <w:fldChar w:fldCharType="begin"/>
      </w:r>
      <w:r>
        <w:instrText xml:space="preserve"> XE "para-continued1:N15CDD:[C1" </w:instrText>
      </w:r>
      <w:r>
        <w:fldChar w:fldCharType="end"/>
      </w:r>
      <w:r>
        <w:t>the person or persons making the claim shall be treated as making a new claim (on the basis of the altered requirements for entitlement, together with so much of those requirements stated in the original claim as remain unchanged) in the place of the original claim.</w:t>
      </w:r>
    </w:p>
    <w:p w:rsidR="00344286" w:rsidRDefault="00344286" w:rsidP="00344286">
      <w:pPr>
        <w:pStyle w:val="PHDR"/>
      </w:pPr>
      <w:r>
        <w:fldChar w:fldCharType="begin"/>
      </w:r>
      <w:r>
        <w:instrText xml:space="preserve"> XE "provision:N15CE1:[PHDR" </w:instrText>
      </w:r>
      <w:r>
        <w:fldChar w:fldCharType="end"/>
      </w:r>
      <w:r>
        <w:t>15</w:t>
      </w:r>
      <w:r>
        <w:tab/>
        <w:t>Persons who die after making a claim</w:t>
      </w:r>
    </w:p>
    <w:p w:rsidR="00344286" w:rsidRDefault="00344286" w:rsidP="00344286">
      <w:pPr>
        <w:pStyle w:val="P1"/>
      </w:pPr>
      <w:r>
        <w:fldChar w:fldCharType="begin"/>
      </w:r>
      <w:r>
        <w:instrText xml:space="preserve"> XE "para1:N15CEA:[P1" </w:instrText>
      </w:r>
      <w:r>
        <w:fldChar w:fldCharType="end"/>
      </w:r>
      <w:r>
        <w:t>(1)</w:t>
      </w:r>
      <w:r>
        <w:tab/>
        <w:t>This regulation applies where any person who has made a claim for a tax credit dies—</w:t>
      </w:r>
    </w:p>
    <w:p w:rsidR="00344286" w:rsidRDefault="00344286" w:rsidP="00344286">
      <w:pPr>
        <w:pStyle w:val="P2"/>
      </w:pPr>
      <w:r>
        <w:fldChar w:fldCharType="begin"/>
      </w:r>
      <w:r>
        <w:instrText xml:space="preserve"> XE "para2:N15CF0:[P2" </w:instrText>
      </w:r>
      <w:r>
        <w:fldChar w:fldCharType="end"/>
      </w:r>
      <w:r>
        <w:t>(</w:t>
      </w:r>
      <w:r>
        <w:rPr>
          <w:i/>
          <w:iCs/>
        </w:rPr>
        <w:t>a</w:t>
      </w:r>
      <w:r>
        <w:t>)</w:t>
      </w:r>
      <w:r>
        <w:tab/>
        <w:t>before the Board have made a decision in relation to that claim under section 14(1) of the Act;</w:t>
      </w:r>
    </w:p>
    <w:p w:rsidR="00344286" w:rsidRDefault="00344286" w:rsidP="00344286">
      <w:pPr>
        <w:pStyle w:val="P2"/>
      </w:pPr>
      <w:r>
        <w:fldChar w:fldCharType="begin"/>
      </w:r>
      <w:r>
        <w:instrText xml:space="preserve"> XE "para2:N15CFA:[P2" </w:instrText>
      </w:r>
      <w:r>
        <w:fldChar w:fldCharType="end"/>
      </w:r>
      <w:r>
        <w:t>(</w:t>
      </w:r>
      <w:r>
        <w:rPr>
          <w:i/>
          <w:iCs/>
        </w:rPr>
        <w:t>b</w:t>
      </w:r>
      <w:r>
        <w:t>)</w:t>
      </w:r>
      <w:r>
        <w:tab/>
        <w:t>having given a notification of a change of circumstances increasing the maximum rate at which a person or persons may be entitled to the tax credit, before the Board have made a decision whether (and, if so, how) to amend the award of tax credit made to him or them; or</w:t>
      </w:r>
    </w:p>
    <w:p w:rsidR="00344286" w:rsidRDefault="00344286" w:rsidP="00344286">
      <w:pPr>
        <w:pStyle w:val="P2"/>
      </w:pPr>
      <w:r>
        <w:fldChar w:fldCharType="begin"/>
      </w:r>
      <w:r>
        <w:instrText xml:space="preserve"> XE "para2:N15D04:[P2" </w:instrText>
      </w:r>
      <w:r>
        <w:fldChar w:fldCharType="end"/>
      </w:r>
      <w:r>
        <w:t>(</w:t>
      </w:r>
      <w:r>
        <w:rPr>
          <w:i/>
          <w:iCs/>
        </w:rPr>
        <w:t>c</w:t>
      </w:r>
      <w:r>
        <w:t>)</w:t>
      </w:r>
      <w:r>
        <w:tab/>
        <w:t>where the tax credit has been awarded for the whole or part of a tax year, after the end of that tax year but before the Board have made a decision in relation to the award under section 18(1), (5), (6) or (9) of the Act.</w:t>
      </w:r>
    </w:p>
    <w:p w:rsidR="00344286" w:rsidRDefault="00344286" w:rsidP="00344286">
      <w:pPr>
        <w:pStyle w:val="P1"/>
      </w:pPr>
      <w:r>
        <w:fldChar w:fldCharType="begin"/>
      </w:r>
      <w:r>
        <w:instrText xml:space="preserve"> XE "para1:N15D0E:[P1" </w:instrText>
      </w:r>
      <w:r>
        <w:fldChar w:fldCharType="end"/>
      </w:r>
      <w:r>
        <w:t>(2)</w:t>
      </w:r>
      <w:r>
        <w:tab/>
        <w:t>In the case of a single claim, the personal representatives of the person who has died may proceed with the claim in the name of that person.</w:t>
      </w:r>
    </w:p>
    <w:p w:rsidR="00344286" w:rsidRDefault="00344286" w:rsidP="00344286">
      <w:pPr>
        <w:pStyle w:val="P1"/>
      </w:pPr>
      <w:r>
        <w:fldChar w:fldCharType="begin"/>
      </w:r>
      <w:r>
        <w:instrText xml:space="preserve"> XE "para1:N15D14:[P1" </w:instrText>
      </w:r>
      <w:r>
        <w:fldChar w:fldCharType="end"/>
      </w:r>
      <w:r>
        <w:t>(3)</w:t>
      </w:r>
      <w:r>
        <w:tab/>
        <w:t>In the case of a joint claim where only one of the persons by whom the claim was made has died, the other person with whom the claim was made may proceed with the claim in the name of the person who has died as well as in his own name.</w:t>
      </w:r>
    </w:p>
    <w:p w:rsidR="00344286" w:rsidRDefault="00344286" w:rsidP="00344286">
      <w:pPr>
        <w:pStyle w:val="P1"/>
      </w:pPr>
      <w:r>
        <w:fldChar w:fldCharType="begin"/>
      </w:r>
      <w:r>
        <w:instrText xml:space="preserve"> XE "para1:N15D1A:[P1" </w:instrText>
      </w:r>
      <w:r>
        <w:fldChar w:fldCharType="end"/>
      </w:r>
      <w:r>
        <w:t>(4)</w:t>
      </w:r>
      <w:r>
        <w:tab/>
        <w:t>In the case of a joint claim where both the persons by whom the claim was made have died, the personal representatives of the last of them to die may proceed with the claim in the name of both persons who have died.</w:t>
      </w:r>
    </w:p>
    <w:p w:rsidR="00344286" w:rsidRDefault="00344286" w:rsidP="00344286">
      <w:pPr>
        <w:pStyle w:val="P1"/>
      </w:pPr>
      <w:r>
        <w:fldChar w:fldCharType="begin"/>
      </w:r>
      <w:r>
        <w:instrText xml:space="preserve"> XE "para1:N15D20:[P1" </w:instrText>
      </w:r>
      <w:r>
        <w:fldChar w:fldCharType="end"/>
      </w:r>
      <w:r>
        <w:t>(5)</w:t>
      </w:r>
      <w:r>
        <w:tab/>
        <w:t>For the purposes of paragraph (4), where persons have died in circumstances rendering it uncertain which of them survived the other—</w:t>
      </w:r>
    </w:p>
    <w:p w:rsidR="00344286" w:rsidRDefault="00344286" w:rsidP="00344286">
      <w:pPr>
        <w:pStyle w:val="P2"/>
      </w:pPr>
      <w:r>
        <w:fldChar w:fldCharType="begin"/>
      </w:r>
      <w:r>
        <w:instrText xml:space="preserve"> XE "para2:N15D26:[P2" </w:instrText>
      </w:r>
      <w:r>
        <w:fldChar w:fldCharType="end"/>
      </w:r>
      <w:r>
        <w:t>(</w:t>
      </w:r>
      <w:r>
        <w:rPr>
          <w:i/>
          <w:iCs/>
        </w:rPr>
        <w:t>a</w:t>
      </w:r>
      <w:r>
        <w:t>)</w:t>
      </w:r>
      <w:r>
        <w:tab/>
        <w:t>their deaths shall be presumed to have occurred in order of seniority; and</w:t>
      </w:r>
    </w:p>
    <w:p w:rsidR="00344286" w:rsidRDefault="00344286" w:rsidP="00344286">
      <w:pPr>
        <w:pStyle w:val="P2"/>
      </w:pPr>
      <w:r>
        <w:fldChar w:fldCharType="begin"/>
      </w:r>
      <w:r>
        <w:instrText xml:space="preserve"> XE "para2:N15D30:[P2" </w:instrText>
      </w:r>
      <w:r>
        <w:fldChar w:fldCharType="end"/>
      </w:r>
      <w:r>
        <w:t>(</w:t>
      </w:r>
      <w:r>
        <w:rPr>
          <w:i/>
          <w:iCs/>
        </w:rPr>
        <w:t>b</w:t>
      </w:r>
      <w:r>
        <w:t>)</w:t>
      </w:r>
      <w:r>
        <w:tab/>
        <w:t>the younger shall be treated as having survived the elder.</w:t>
      </w:r>
    </w:p>
    <w:p w:rsidR="00344286" w:rsidRDefault="00344286" w:rsidP="00344286">
      <w:pPr>
        <w:pStyle w:val="CommentB"/>
      </w:pPr>
      <w:r>
        <w:fldChar w:fldCharType="begin"/>
      </w:r>
      <w:r>
        <w:instrText xml:space="preserve"> XE "comment:N15D3A" </w:instrText>
      </w:r>
      <w:r>
        <w:fldChar w:fldCharType="end"/>
      </w:r>
      <w:r>
        <w:t>#CommentB</w:t>
      </w:r>
    </w:p>
    <w:p w:rsidR="00344286" w:rsidRDefault="00344286" w:rsidP="00344286">
      <w:pPr>
        <w:pStyle w:val="n-GenericHead"/>
      </w:pPr>
      <w:r>
        <w:rPr>
          <w:b/>
          <w:bCs/>
        </w:rPr>
        <w:fldChar w:fldCharType="begin"/>
      </w:r>
      <w:r>
        <w:rPr>
          <w:b/>
          <w:bCs/>
        </w:rPr>
        <w:instrText xml:space="preserve"> XE "generic-hd:N15D3E:n-GenericHead" </w:instrText>
      </w:r>
      <w:r>
        <w:rPr>
          <w:b/>
          <w:bCs/>
        </w:rPr>
        <w:fldChar w:fldCharType="end"/>
      </w:r>
      <w:r>
        <w:rPr>
          <w:b/>
          <w:bCs/>
        </w:rPr>
        <w:t>Modifications—</w:t>
      </w:r>
      <w:r>
        <w:t xml:space="preserve"> </w:t>
      </w:r>
    </w:p>
    <w:p w:rsidR="00344286" w:rsidRDefault="00344286" w:rsidP="00344286">
      <w:pPr>
        <w:pStyle w:val="n-Para"/>
      </w:pPr>
      <w:r>
        <w:fldChar w:fldCharType="begin"/>
      </w:r>
      <w:r>
        <w:instrText xml:space="preserve"> XE "para:N15D41:n-Para" </w:instrText>
      </w:r>
      <w:r>
        <w:fldChar w:fldCharType="end"/>
      </w:r>
      <w:r>
        <w:t>Tax Credits (Polygamous Marriages) Regulations, SI 2003/742 regs 39, 43 (modification of paras (3), (4) for the purposes of polygamous marriages).</w:t>
      </w:r>
    </w:p>
    <w:p w:rsidR="00344286" w:rsidRDefault="00344286" w:rsidP="00344286">
      <w:pPr>
        <w:pStyle w:val="n-Para"/>
      </w:pPr>
      <w:r>
        <w:fldChar w:fldCharType="begin"/>
      </w:r>
      <w:r>
        <w:instrText xml:space="preserve"> XE "para:N15D43:n-Para" </w:instrText>
      </w:r>
      <w:r>
        <w:fldChar w:fldCharType="end"/>
      </w:r>
      <w:r>
        <w:t>Universal Credit (Transitional Provisions) Regulations, SI 2013/386 reg 17(1), (2), Schedule paras 33, 39 (modification of this regulation in respect of awards of universal credit and terminations of awards of tax credit in the same year).</w:t>
      </w:r>
    </w:p>
    <w:p w:rsidR="00344286" w:rsidRDefault="00344286" w:rsidP="00344286">
      <w:pPr>
        <w:pStyle w:val="CommentE"/>
      </w:pPr>
      <w:r>
        <w:fldChar w:fldCharType="begin"/>
      </w:r>
      <w:r>
        <w:instrText xml:space="preserve"> XE "comment:N15D3A" </w:instrText>
      </w:r>
      <w:r>
        <w:fldChar w:fldCharType="end"/>
      </w:r>
      <w:r>
        <w:t>#CommentE</w:t>
      </w:r>
    </w:p>
    <w:p w:rsidR="00344286" w:rsidRDefault="00344286" w:rsidP="00344286">
      <w:pPr>
        <w:pStyle w:val="PHDR"/>
      </w:pPr>
      <w:r>
        <w:fldChar w:fldCharType="begin"/>
      </w:r>
      <w:r>
        <w:instrText xml:space="preserve"> XE "provision:N15D45:[PHDR" </w:instrText>
      </w:r>
      <w:r>
        <w:fldChar w:fldCharType="end"/>
      </w:r>
      <w:r>
        <w:t>16</w:t>
      </w:r>
      <w:r>
        <w:tab/>
        <w:t>Persons who die before making joint claims</w:t>
      </w:r>
    </w:p>
    <w:p w:rsidR="00344286" w:rsidRDefault="00344286" w:rsidP="00344286">
      <w:pPr>
        <w:pStyle w:val="P1"/>
      </w:pPr>
      <w:r>
        <w:fldChar w:fldCharType="begin"/>
      </w:r>
      <w:r>
        <w:instrText xml:space="preserve"> XE "para1:N15D4E:[P1" </w:instrText>
      </w:r>
      <w:r>
        <w:fldChar w:fldCharType="end"/>
      </w:r>
      <w:r>
        <w:t>(1)</w:t>
      </w:r>
      <w:r>
        <w:tab/>
        <w:t>This regulation applies where one member of a …</w:t>
      </w:r>
      <w:r>
        <w:rPr>
          <w:rStyle w:val="endnoteid"/>
        </w:rPr>
        <w:t>1</w:t>
      </w:r>
      <w:r>
        <w:t xml:space="preserve"> couple dies and the other member of the …</w:t>
      </w:r>
      <w:r>
        <w:rPr>
          <w:rStyle w:val="endnoteid"/>
        </w:rPr>
        <w:t>1</w:t>
      </w:r>
      <w:r>
        <w:t xml:space="preserve"> couple wishes to make a joint claim for a tax credit</w:t>
      </w:r>
    </w:p>
    <w:p w:rsidR="00344286" w:rsidRDefault="00344286" w:rsidP="00344286">
      <w:pPr>
        <w:pStyle w:val="P1"/>
      </w:pPr>
      <w:r>
        <w:fldChar w:fldCharType="begin"/>
      </w:r>
      <w:r>
        <w:instrText xml:space="preserve"> XE "para1:N15D5C:[P1" </w:instrText>
      </w:r>
      <w:r>
        <w:fldChar w:fldCharType="end"/>
      </w:r>
      <w:r>
        <w:t>(2)</w:t>
      </w:r>
      <w:r>
        <w:tab/>
        <w:t>The member who wishes to make the claim may make and proceed with the claim in the name of the member who has died as well as in his own name.</w:t>
      </w:r>
    </w:p>
    <w:p w:rsidR="00344286" w:rsidRDefault="00344286" w:rsidP="00344286">
      <w:pPr>
        <w:pStyle w:val="P1"/>
      </w:pPr>
      <w:r>
        <w:fldChar w:fldCharType="begin"/>
      </w:r>
      <w:r>
        <w:instrText xml:space="preserve"> XE "para1:N15D62:[P1" </w:instrText>
      </w:r>
      <w:r>
        <w:fldChar w:fldCharType="end"/>
      </w:r>
      <w:r>
        <w:t>(3)</w:t>
      </w:r>
      <w:r>
        <w:tab/>
        <w:t>Any claim made in accordance with this regulation shall be for a tax credit for a period ending with—</w:t>
      </w:r>
    </w:p>
    <w:p w:rsidR="00344286" w:rsidRDefault="00344286" w:rsidP="00344286">
      <w:pPr>
        <w:pStyle w:val="P2"/>
      </w:pPr>
      <w:r>
        <w:fldChar w:fldCharType="begin"/>
      </w:r>
      <w:r>
        <w:instrText xml:space="preserve"> XE "para2:N15D68:[P2" </w:instrText>
      </w:r>
      <w:r>
        <w:fldChar w:fldCharType="end"/>
      </w:r>
      <w:r>
        <w:t>(</w:t>
      </w:r>
      <w:r>
        <w:rPr>
          <w:i/>
          <w:iCs/>
        </w:rPr>
        <w:t>a</w:t>
      </w:r>
      <w:r>
        <w:t>)</w:t>
      </w:r>
      <w:r>
        <w:tab/>
        <w:t>the date of the death of the member of the …</w:t>
      </w:r>
      <w:r>
        <w:rPr>
          <w:rStyle w:val="endnoteid"/>
        </w:rPr>
        <w:t>1</w:t>
      </w:r>
      <w:r>
        <w:t xml:space="preserve"> couple who has died; or</w:t>
      </w:r>
    </w:p>
    <w:p w:rsidR="00344286" w:rsidRDefault="00344286" w:rsidP="00344286">
      <w:pPr>
        <w:pStyle w:val="P2"/>
      </w:pPr>
      <w:r>
        <w:fldChar w:fldCharType="begin"/>
      </w:r>
      <w:r>
        <w:instrText xml:space="preserve"> XE "para2:N15D76:[P2" </w:instrText>
      </w:r>
      <w:r>
        <w:fldChar w:fldCharType="end"/>
      </w:r>
      <w:r>
        <w:t>(</w:t>
      </w:r>
      <w:r>
        <w:rPr>
          <w:i/>
          <w:iCs/>
        </w:rPr>
        <w:t>b</w:t>
      </w:r>
      <w:r>
        <w:t>)</w:t>
      </w:r>
      <w:r>
        <w:tab/>
        <w:t>if earlier, 5 April in the tax year to which the claim relates.</w:t>
      </w:r>
    </w:p>
    <w:p w:rsidR="00344286" w:rsidRDefault="00344286" w:rsidP="00344286">
      <w:pPr>
        <w:pStyle w:val="CommentB"/>
      </w:pPr>
      <w:r>
        <w:fldChar w:fldCharType="begin"/>
      </w:r>
      <w:r>
        <w:instrText xml:space="preserve"> XE "comment:N15D80" </w:instrText>
      </w:r>
      <w:r>
        <w:fldChar w:fldCharType="end"/>
      </w:r>
      <w:r>
        <w:t>#CommentB</w:t>
      </w:r>
    </w:p>
    <w:p w:rsidR="00344286" w:rsidRDefault="00344286" w:rsidP="00344286">
      <w:pPr>
        <w:pStyle w:val="n-GenericHead"/>
      </w:pPr>
      <w:r>
        <w:rPr>
          <w:b/>
          <w:bCs/>
        </w:rPr>
        <w:fldChar w:fldCharType="begin"/>
      </w:r>
      <w:r>
        <w:rPr>
          <w:b/>
          <w:bCs/>
        </w:rPr>
        <w:instrText xml:space="preserve"> XE "generic-hd:N15D84:n-GenericHead" </w:instrText>
      </w:r>
      <w:r>
        <w:rPr>
          <w:b/>
          <w:bCs/>
        </w:rPr>
        <w:fldChar w:fldCharType="end"/>
      </w:r>
      <w:r>
        <w:rPr>
          <w:b/>
          <w:bCs/>
        </w:rPr>
        <w:t>HMRC Manuals—</w:t>
      </w:r>
      <w:r>
        <w:t xml:space="preserve"> </w:t>
      </w:r>
    </w:p>
    <w:p w:rsidR="00344286" w:rsidRDefault="00344286" w:rsidP="00344286">
      <w:pPr>
        <w:pStyle w:val="n-Para"/>
      </w:pPr>
      <w:r>
        <w:fldChar w:fldCharType="begin"/>
      </w:r>
      <w:r>
        <w:instrText xml:space="preserve"> XE "para:N15D87:n-Para" </w:instrText>
      </w:r>
      <w:r>
        <w:fldChar w:fldCharType="end"/>
      </w:r>
      <w:r>
        <w:t>Tax Credit Technical Manual TCTM6108 (if it is a joint claim and both partners die, the personal representative of the last person to die can proceed with the claim; it is a joint claim and both partners have died and it is uncertain which of them were the last to die then the personal representative of the younger of the couple can proceed with the claim).</w:t>
      </w:r>
    </w:p>
    <w:p w:rsidR="00344286" w:rsidRDefault="00344286" w:rsidP="00344286">
      <w:pPr>
        <w:pStyle w:val="n-GenericHead"/>
      </w:pPr>
      <w:r>
        <w:rPr>
          <w:b/>
          <w:bCs/>
        </w:rPr>
        <w:fldChar w:fldCharType="begin"/>
      </w:r>
      <w:r>
        <w:rPr>
          <w:b/>
          <w:bCs/>
        </w:rPr>
        <w:instrText xml:space="preserve"> XE "generic-hd:N15D89:n-GenericHead" </w:instrText>
      </w:r>
      <w:r>
        <w:rPr>
          <w:b/>
          <w:bCs/>
        </w:rPr>
        <w:fldChar w:fldCharType="end"/>
      </w:r>
      <w:r>
        <w:rPr>
          <w:b/>
          <w:bCs/>
        </w:rPr>
        <w:t>Modifications—</w:t>
      </w:r>
      <w:r>
        <w:t xml:space="preserve"> </w:t>
      </w:r>
    </w:p>
    <w:p w:rsidR="00344286" w:rsidRDefault="00344286" w:rsidP="00344286">
      <w:pPr>
        <w:pStyle w:val="n-Para"/>
      </w:pPr>
      <w:r>
        <w:fldChar w:fldCharType="begin"/>
      </w:r>
      <w:r>
        <w:instrText xml:space="preserve"> XE "para:N15D8C:n-Para" </w:instrText>
      </w:r>
      <w:r>
        <w:fldChar w:fldCharType="end"/>
      </w:r>
      <w:r>
        <w:t>Tax Credits (Polygamous Marriages) Regulations, SI 2003/742 regs 39, 44 (words in paras (1), (3)(</w:t>
      </w:r>
      <w:r>
        <w:rPr>
          <w:i/>
          <w:iCs/>
        </w:rPr>
        <w:t>a</w:t>
      </w:r>
      <w:r>
        <w:t>) substituted, para (2) substituted, and words in para (3)(a) inserted for the purposes of polygamous marriages).</w:t>
      </w:r>
    </w:p>
    <w:p w:rsidR="00344286" w:rsidRDefault="00344286" w:rsidP="00344286">
      <w:pPr>
        <w:pStyle w:val="n-GenericHead"/>
      </w:pPr>
      <w:r>
        <w:rPr>
          <w:b/>
          <w:bCs/>
        </w:rPr>
        <w:fldChar w:fldCharType="begin"/>
      </w:r>
      <w:r>
        <w:rPr>
          <w:b/>
          <w:bCs/>
        </w:rPr>
        <w:instrText xml:space="preserve"> XE "generic-hd:N15D92:n-GenericHead"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"endnotes:N15D95:EndnotesB" </w:instrText>
      </w:r>
      <w:r>
        <w:fldChar w:fldCharType="end"/>
      </w:r>
      <w:r>
        <w:t>#EndnotesB</w:t>
      </w:r>
    </w:p>
    <w:p w:rsidR="00344286" w:rsidRDefault="00344286" w:rsidP="00344286">
      <w:pPr>
        <w:pStyle w:val="n-List1"/>
      </w:pPr>
      <w:r>
        <w:fldChar w:fldCharType="begin"/>
      </w:r>
      <w:r>
        <w:instrText xml:space="preserve"> XE "para:N15D99:n-List1" </w:instrText>
      </w:r>
      <w:r>
        <w:fldChar w:fldCharType="end"/>
      </w:r>
      <w:r>
        <w:t>1</w:t>
      </w:r>
      <w:r>
        <w:tab/>
        <w:t>Words in paras (1), (3)(</w:t>
      </w:r>
      <w:r>
        <w:rPr>
          <w:i/>
          <w:iCs/>
        </w:rPr>
        <w:t>a</w:t>
      </w:r>
      <w:r>
        <w:t>) revoked by the Civil Partnership Act 2004 (Tax Credits, etc) (Consequential Amendments) Order, SI 2005/2919 art 5(1), (4) with effect from 5 December 2005.</w:t>
      </w:r>
    </w:p>
    <w:p w:rsidR="00344286" w:rsidRDefault="00344286" w:rsidP="00344286">
      <w:pPr>
        <w:pStyle w:val="EndnotesE"/>
      </w:pPr>
      <w:r>
        <w:fldChar w:fldCharType="begin"/>
      </w:r>
      <w:r>
        <w:instrText xml:space="preserve"> XE "endnotes:N15D95:EndnotesE" </w:instrText>
      </w:r>
      <w:r>
        <w:fldChar w:fldCharType="end"/>
      </w:r>
      <w:r>
        <w:t>#EndnotesE</w:t>
      </w:r>
    </w:p>
    <w:p w:rsidR="00344286" w:rsidRDefault="00344286" w:rsidP="00344286">
      <w:pPr>
        <w:pStyle w:val="CommentE"/>
      </w:pPr>
      <w:r>
        <w:fldChar w:fldCharType="begin"/>
      </w:r>
      <w:r>
        <w:instrText xml:space="preserve"> XE "comment:N15D80" </w:instrText>
      </w:r>
      <w:r>
        <w:fldChar w:fldCharType="end"/>
      </w:r>
      <w:r>
        <w:t>#CommentE</w:t>
      </w:r>
    </w:p>
    <w:p w:rsidR="00344286" w:rsidRDefault="00344286" w:rsidP="00344286">
      <w:pPr>
        <w:pStyle w:val="PHDR"/>
      </w:pPr>
      <w:r>
        <w:fldChar w:fldCharType="begin"/>
      </w:r>
      <w:r>
        <w:instrText xml:space="preserve"> XE "provision:N15D9F:[PHDR" </w:instrText>
      </w:r>
      <w:r>
        <w:fldChar w:fldCharType="end"/>
      </w:r>
      <w:r>
        <w:t>17</w:t>
      </w:r>
      <w:r>
        <w:tab/>
        <w:t>Circumstances where one person may act for another in making a claim—receivers etc</w:t>
      </w:r>
    </w:p>
    <w:p w:rsidR="00344286" w:rsidRDefault="00344286" w:rsidP="00344286">
      <w:pPr>
        <w:pStyle w:val="P1"/>
      </w:pPr>
      <w:r>
        <w:fldChar w:fldCharType="begin"/>
      </w:r>
      <w:r>
        <w:instrText xml:space="preserve"> XE "para1:N15DA8:[P1" </w:instrText>
      </w:r>
      <w:r>
        <w:fldChar w:fldCharType="end"/>
      </w:r>
      <w:r>
        <w:t>(1)</w:t>
      </w:r>
      <w:r>
        <w:tab/>
        <w:t>In the circumstances prescribed by paragraph (2) any receiver or other person mentioned in sub-paragraph (</w:t>
      </w:r>
      <w:r>
        <w:rPr>
          <w:i/>
          <w:iCs/>
        </w:rPr>
        <w:t>b</w:t>
      </w:r>
      <w:r>
        <w:t>) of that paragraph may act for the person mentioned in sub-paragraph (</w:t>
      </w:r>
      <w:r>
        <w:rPr>
          <w:i/>
          <w:iCs/>
        </w:rPr>
        <w:t>a</w:t>
      </w:r>
      <w:r>
        <w:t>) of that paragraph in making a claim for a tax credit.</w:t>
      </w:r>
    </w:p>
    <w:p w:rsidR="00344286" w:rsidRDefault="00344286" w:rsidP="00344286">
      <w:pPr>
        <w:pStyle w:val="P1"/>
      </w:pPr>
      <w:r>
        <w:fldChar w:fldCharType="begin"/>
      </w:r>
      <w:r>
        <w:instrText xml:space="preserve"> XE "para1:N15DB6:[P1" </w:instrText>
      </w:r>
      <w:r>
        <w:fldChar w:fldCharType="end"/>
      </w:r>
      <w:r>
        <w:t>(2)</w:t>
      </w:r>
      <w:r>
        <w:tab/>
        <w:t>The circumstances prescribed by this paragraph are where—</w:t>
      </w:r>
    </w:p>
    <w:p w:rsidR="00344286" w:rsidRDefault="00344286" w:rsidP="00344286">
      <w:pPr>
        <w:pStyle w:val="P2"/>
      </w:pPr>
      <w:r>
        <w:fldChar w:fldCharType="begin"/>
      </w:r>
      <w:r>
        <w:instrText xml:space="preserve"> XE "para2:N15DBC:[P2" </w:instrText>
      </w:r>
      <w:r>
        <w:fldChar w:fldCharType="end"/>
      </w:r>
      <w:r>
        <w:t>(</w:t>
      </w:r>
      <w:r>
        <w:rPr>
          <w:i/>
          <w:iCs/>
        </w:rPr>
        <w:t>a</w:t>
      </w:r>
      <w:r>
        <w:t>)</w:t>
      </w:r>
      <w:r>
        <w:tab/>
        <w:t>a person is, or is alleged to be, entitled to a tax credit but is unable for the time being to make a claim for a tax credit; and</w:t>
      </w:r>
    </w:p>
    <w:p w:rsidR="00344286" w:rsidRDefault="00344286" w:rsidP="00344286">
      <w:pPr>
        <w:pStyle w:val="P2"/>
      </w:pPr>
      <w:r>
        <w:fldChar w:fldCharType="begin"/>
      </w:r>
      <w:r>
        <w:instrText xml:space="preserve"> XE "para2:N15DC6:[P2" </w:instrText>
      </w:r>
      <w:r>
        <w:fldChar w:fldCharType="end"/>
      </w:r>
      <w:r>
        <w:t>(</w:t>
      </w:r>
      <w:r>
        <w:rPr>
          <w:i/>
          <w:iCs/>
        </w:rPr>
        <w:t>b</w:t>
      </w:r>
      <w:r>
        <w:t>)</w:t>
      </w:r>
      <w:r>
        <w:tab/>
        <w:t>there are any of the following—</w:t>
      </w:r>
    </w:p>
    <w:p w:rsidR="00344286" w:rsidRDefault="00344286" w:rsidP="00344286">
      <w:pPr>
        <w:pStyle w:val="P3"/>
      </w:pPr>
      <w:r>
        <w:fldChar w:fldCharType="begin"/>
      </w:r>
      <w:r>
        <w:instrText xml:space="preserve"> XE "para3:N15DD0:[P3" </w:instrText>
      </w:r>
      <w:r>
        <w:fldChar w:fldCharType="end"/>
      </w:r>
      <w:r>
        <w:t>(i)</w:t>
      </w:r>
      <w:r>
        <w:tab/>
        <w:t>a receiver appointed by the Court of Protection with power to make a claim for a tax credit on behalf of the person;</w:t>
      </w:r>
    </w:p>
    <w:p w:rsidR="00344286" w:rsidRDefault="00344286" w:rsidP="00344286">
      <w:pPr>
        <w:pStyle w:val="P3"/>
      </w:pPr>
      <w:r>
        <w:fldChar w:fldCharType="begin"/>
      </w:r>
      <w:r>
        <w:instrText xml:space="preserve"> XE "para3:N15DD6:[P3" </w:instrText>
      </w:r>
      <w:r>
        <w:fldChar w:fldCharType="end"/>
      </w:r>
      <w:r>
        <w:t>(ii)</w:t>
      </w:r>
      <w:r>
        <w:tab/>
        <w:t>in Scotland, a tutor, curator or other guardian acting or appointed in terms of law who is administering the estate of the person; and</w:t>
      </w:r>
    </w:p>
    <w:p w:rsidR="00344286" w:rsidRDefault="00344286" w:rsidP="00344286">
      <w:pPr>
        <w:pStyle w:val="P3"/>
      </w:pPr>
      <w:r>
        <w:fldChar w:fldCharType="begin"/>
      </w:r>
      <w:r>
        <w:instrText xml:space="preserve"> XE "para3:N15DDC:[P3" </w:instrText>
      </w:r>
      <w:r>
        <w:fldChar w:fldCharType="end"/>
      </w:r>
      <w:r>
        <w:t>(iii)</w:t>
      </w:r>
      <w:r>
        <w:tab/>
        <w:t>in Northern Ireland, a controller appointed by the High Court, with power to make a claim for a tax credit on behalf of the person.</w:t>
      </w:r>
    </w:p>
    <w:p w:rsidR="00344286" w:rsidRDefault="00344286" w:rsidP="00344286">
      <w:pPr>
        <w:pStyle w:val="PHDR"/>
      </w:pPr>
      <w:r>
        <w:fldChar w:fldCharType="begin"/>
      </w:r>
      <w:r>
        <w:instrText xml:space="preserve"> XE "provision:N15DE2:[PHDR" </w:instrText>
      </w:r>
      <w:r>
        <w:fldChar w:fldCharType="end"/>
      </w:r>
      <w:r>
        <w:t>18</w:t>
      </w:r>
      <w:r>
        <w:tab/>
        <w:t>Circumstances where one person may act for another in making a claim—other appointed persons</w:t>
      </w:r>
    </w:p>
    <w:p w:rsidR="00344286" w:rsidRDefault="00344286" w:rsidP="00344286">
      <w:pPr>
        <w:pStyle w:val="P1"/>
      </w:pPr>
      <w:r>
        <w:fldChar w:fldCharType="begin"/>
      </w:r>
      <w:r>
        <w:instrText xml:space="preserve"> XE "para1:N15DEB:[P1"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making a claim for a tax credit.</w:t>
      </w:r>
    </w:p>
    <w:p w:rsidR="00344286" w:rsidRDefault="00344286" w:rsidP="00344286">
      <w:pPr>
        <w:pStyle w:val="P1"/>
      </w:pPr>
      <w:r>
        <w:fldChar w:fldCharType="begin"/>
      </w:r>
      <w:r>
        <w:instrText xml:space="preserve"> XE "para1:N15DF9:[P1" </w:instrText>
      </w:r>
      <w:r>
        <w:fldChar w:fldCharType="end"/>
      </w:r>
      <w:r>
        <w:t>(2)</w:t>
      </w:r>
      <w:r>
        <w:tab/>
        <w:t>The circumstances prescribed by this paragraph are where—</w:t>
      </w:r>
    </w:p>
    <w:p w:rsidR="00344286" w:rsidRDefault="00344286" w:rsidP="00344286">
      <w:pPr>
        <w:pStyle w:val="P2"/>
      </w:pPr>
      <w:r>
        <w:fldChar w:fldCharType="begin"/>
      </w:r>
      <w:r>
        <w:instrText xml:space="preserve"> XE "para2:N15DFF:[P2" </w:instrText>
      </w:r>
      <w:r>
        <w:fldChar w:fldCharType="end"/>
      </w:r>
      <w:r>
        <w:t>(</w:t>
      </w:r>
      <w:r>
        <w:rPr>
          <w:i/>
          <w:iCs/>
        </w:rPr>
        <w:t>a</w:t>
      </w:r>
      <w:r>
        <w:t>)</w:t>
      </w:r>
      <w:r>
        <w:tab/>
        <w:t>a person is, or is alleged to be, entitled to a tax credit but is unable for the time being to make a claim for a tax credit; and</w:t>
      </w:r>
    </w:p>
    <w:p w:rsidR="00344286" w:rsidRDefault="00344286" w:rsidP="00344286">
      <w:pPr>
        <w:pStyle w:val="P2"/>
      </w:pPr>
      <w:r>
        <w:fldChar w:fldCharType="begin"/>
      </w:r>
      <w:r>
        <w:instrText xml:space="preserve"> XE "para2:N15E09:[P2" </w:instrText>
      </w:r>
      <w:r>
        <w:fldChar w:fldCharType="end"/>
      </w:r>
      <w:r>
        <w:t>(</w:t>
      </w:r>
      <w:r>
        <w:rPr>
          <w:i/>
          <w:iCs/>
        </w:rPr>
        <w:t>b</w:t>
      </w:r>
      <w:r>
        <w:t>)</w:t>
      </w:r>
      <w:r>
        <w:tab/>
        <w:t>in relation to that person, there is a person appointed under—</w:t>
      </w:r>
    </w:p>
    <w:p w:rsidR="00344286" w:rsidRDefault="00344286" w:rsidP="00344286">
      <w:pPr>
        <w:pStyle w:val="P3"/>
      </w:pPr>
      <w:r>
        <w:fldChar w:fldCharType="begin"/>
      </w:r>
      <w:r>
        <w:instrText xml:space="preserve"> XE "para3:N15E13:[P3" </w:instrText>
      </w:r>
      <w:r>
        <w:fldChar w:fldCharType="end"/>
      </w:r>
      <w:r>
        <w:t>(i)</w:t>
      </w:r>
      <w:r>
        <w:tab/>
        <w:t>regulation 33(1) of the Social Security (Claims and Payments) Regulations 1987;</w:t>
      </w:r>
    </w:p>
    <w:p w:rsidR="00344286" w:rsidRDefault="00344286" w:rsidP="00344286">
      <w:pPr>
        <w:pStyle w:val="P3"/>
      </w:pPr>
      <w:r>
        <w:fldChar w:fldCharType="begin"/>
      </w:r>
      <w:r>
        <w:instrText xml:space="preserve"> XE "para3:N15E19:[P3" </w:instrText>
      </w:r>
      <w:r>
        <w:fldChar w:fldCharType="end"/>
      </w:r>
      <w:r>
        <w:t>(ii)</w:t>
      </w:r>
      <w:r>
        <w:tab/>
        <w:t>regulation 33(1) of the Social Security (Claims and Payments) Regulations (Northern Ireland) 1987; or</w:t>
      </w:r>
    </w:p>
    <w:p w:rsidR="00344286" w:rsidRDefault="00344286" w:rsidP="00344286">
      <w:pPr>
        <w:pStyle w:val="P3"/>
      </w:pPr>
      <w:r>
        <w:fldChar w:fldCharType="begin"/>
      </w:r>
      <w:r>
        <w:instrText xml:space="preserve"> XE "para3:N15E1F:[P3" </w:instrText>
      </w:r>
      <w:r>
        <w:fldChar w:fldCharType="end"/>
      </w:r>
      <w:r>
        <w:t>(iii)</w:t>
      </w:r>
      <w:r>
        <w:tab/>
        <w:t>paragraph (3).</w:t>
      </w:r>
    </w:p>
    <w:p w:rsidR="00344286" w:rsidRDefault="00344286" w:rsidP="00344286">
      <w:pPr>
        <w:pStyle w:val="P1"/>
      </w:pPr>
      <w:r>
        <w:fldChar w:fldCharType="begin"/>
      </w:r>
      <w:r>
        <w:instrText xml:space="preserve"> XE "para1:N15E25:[P1" </w:instrText>
      </w:r>
      <w:r>
        <w:fldChar w:fldCharType="end"/>
      </w:r>
      <w:r>
        <w:t>(3)</w:t>
      </w:r>
      <w:r>
        <w:tab/>
        <w:t>Where there is no person mentioned in regulation 17(2)(</w:t>
      </w:r>
      <w:r>
        <w:rPr>
          <w:i/>
          <w:iCs/>
        </w:rPr>
        <w:t>b</w:t>
      </w:r>
      <w:r>
        <w:t>) in relation to the person who is unable to act, the Board may appoint under this paragraph a person who—</w:t>
      </w:r>
    </w:p>
    <w:p w:rsidR="00344286" w:rsidRDefault="00344286" w:rsidP="00344286">
      <w:pPr>
        <w:pStyle w:val="P2"/>
      </w:pPr>
      <w:r>
        <w:fldChar w:fldCharType="begin"/>
      </w:r>
      <w:r>
        <w:instrText xml:space="preserve"> XE "para2:N15E2F:[P2" </w:instrText>
      </w:r>
      <w:r>
        <w:fldChar w:fldCharType="end"/>
      </w:r>
      <w:r>
        <w:t>(</w:t>
      </w:r>
      <w:r>
        <w:rPr>
          <w:i/>
          <w:iCs/>
        </w:rPr>
        <w:t>a</w:t>
      </w:r>
      <w:r>
        <w:t>)</w:t>
      </w:r>
      <w:r>
        <w:tab/>
        <w:t>has applied in writing to the Board to be appointed to act on behalf of the person who is unable to act; and</w:t>
      </w:r>
    </w:p>
    <w:p w:rsidR="00344286" w:rsidRDefault="00344286" w:rsidP="00344286">
      <w:pPr>
        <w:pStyle w:val="P2"/>
      </w:pPr>
      <w:r>
        <w:fldChar w:fldCharType="begin"/>
      </w:r>
      <w:r>
        <w:instrText xml:space="preserve"> XE "para2:N15E39:[P2" </w:instrText>
      </w:r>
      <w:r>
        <w:fldChar w:fldCharType="end"/>
      </w:r>
      <w:r>
        <w:t>(</w:t>
      </w:r>
      <w:r>
        <w:rPr>
          <w:i/>
          <w:iCs/>
        </w:rPr>
        <w:t>b</w:t>
      </w:r>
      <w:r>
        <w:t>)</w:t>
      </w:r>
      <w:r>
        <w:tab/>
        <w:t>if a natural person, is aged 18 years or more.</w:t>
      </w:r>
    </w:p>
    <w:p w:rsidR="00344286" w:rsidRDefault="00344286" w:rsidP="00344286">
      <w:pPr>
        <w:pStyle w:val="P1"/>
      </w:pPr>
      <w:r>
        <w:fldChar w:fldCharType="begin"/>
      </w:r>
      <w:r>
        <w:instrText xml:space="preserve"> XE "para1:N15E43:[P1" </w:instrText>
      </w:r>
      <w:r>
        <w:fldChar w:fldCharType="end"/>
      </w:r>
      <w:r>
        <w:t>(4)</w:t>
      </w:r>
      <w:r>
        <w:tab/>
        <w:t>An appointment under paragraph (3) shall end if—</w:t>
      </w:r>
    </w:p>
    <w:p w:rsidR="00344286" w:rsidRDefault="00344286" w:rsidP="00344286">
      <w:pPr>
        <w:pStyle w:val="P2"/>
      </w:pPr>
      <w:r>
        <w:fldChar w:fldCharType="begin"/>
      </w:r>
      <w:r>
        <w:instrText xml:space="preserve"> XE "para2:N15E49:[P2" </w:instrText>
      </w:r>
      <w:r>
        <w:fldChar w:fldCharType="end"/>
      </w:r>
      <w:r>
        <w:t>(</w:t>
      </w:r>
      <w:r>
        <w:rPr>
          <w:i/>
          <w:iCs/>
        </w:rPr>
        <w:t>a</w:t>
      </w:r>
      <w:r>
        <w:t>)</w:t>
      </w:r>
      <w:r>
        <w:tab/>
        <w:t>the Board terminate it;</w:t>
      </w:r>
    </w:p>
    <w:p w:rsidR="00344286" w:rsidRDefault="00344286" w:rsidP="00344286">
      <w:pPr>
        <w:pStyle w:val="P2"/>
      </w:pPr>
      <w:r>
        <w:fldChar w:fldCharType="begin"/>
      </w:r>
      <w:r>
        <w:instrText xml:space="preserve"> XE "para2:N15E53:[P2" </w:instrText>
      </w:r>
      <w:r>
        <w:fldChar w:fldCharType="end"/>
      </w:r>
      <w:r>
        <w:t>(</w:t>
      </w:r>
      <w:r>
        <w:rPr>
          <w:i/>
          <w:iCs/>
        </w:rPr>
        <w:t>b</w:t>
      </w:r>
      <w:r>
        <w:t>)</w:t>
      </w:r>
      <w:r>
        <w:tab/>
        <w:t>the person appointed has resigned from the appointment having given one month's notice in writing to the Board of his resignation; or</w:t>
      </w:r>
    </w:p>
    <w:p w:rsidR="00344286" w:rsidRDefault="00344286" w:rsidP="00344286">
      <w:pPr>
        <w:pStyle w:val="P2"/>
      </w:pPr>
      <w:r>
        <w:fldChar w:fldCharType="begin"/>
      </w:r>
      <w:r>
        <w:instrText xml:space="preserve"> XE "para2:N15E5D:[P2" </w:instrText>
      </w:r>
      <w:r>
        <w:fldChar w:fldCharType="end"/>
      </w:r>
      <w:r>
        <w:t>(</w:t>
      </w:r>
      <w:r>
        <w:rPr>
          <w:i/>
          <w:iCs/>
        </w:rPr>
        <w:t>c</w:t>
      </w:r>
      <w:r>
        <w:t>)</w:t>
      </w:r>
      <w:r>
        <w:tab/>
        <w:t>the Board are notified that a receiver or other person mentioned in regulation 17(2)(</w:t>
      </w:r>
      <w:r>
        <w:rPr>
          <w:i/>
          <w:iCs/>
        </w:rPr>
        <w:t>b</w:t>
      </w:r>
      <w:r>
        <w:t>) has been appointed in relation to the person who is unable to make a claim.</w:t>
      </w:r>
    </w:p>
    <w:p w:rsidR="00344286" w:rsidRDefault="00344286" w:rsidP="00344286">
      <w:pPr>
        <w:pStyle w:val="H1"/>
      </w:pPr>
      <w:r>
        <w:fldChar w:fldCharType="begin"/>
      </w:r>
      <w:r>
        <w:instrText xml:space="preserve"> XE "title:N15E7A:[H1" </w:instrText>
      </w:r>
      <w:r>
        <w:fldChar w:fldCharType="end"/>
      </w:r>
      <w:r>
        <w:t>Part 3</w:t>
      </w:r>
      <w:r>
        <w:br/>
        <w:t>Notifications of Changes of Circumstances</w:t>
      </w:r>
    </w:p>
    <w:p w:rsidR="00344286" w:rsidRDefault="00344286" w:rsidP="00344286">
      <w:pPr>
        <w:pStyle w:val="PHDR"/>
      </w:pPr>
      <w:r>
        <w:fldChar w:fldCharType="begin"/>
      </w:r>
      <w:r>
        <w:instrText xml:space="preserve"> XE "provision:N15E7D:[PHDR" </w:instrText>
      </w:r>
      <w:r>
        <w:fldChar w:fldCharType="end"/>
      </w:r>
      <w:r>
        <w:t>19</w:t>
      </w:r>
      <w:r>
        <w:tab/>
        <w:t>Interpretation of this Part</w:t>
      </w:r>
    </w:p>
    <w:p w:rsidR="00344286" w:rsidRDefault="00344286" w:rsidP="00344286">
      <w:pPr>
        <w:pStyle w:val="P1"/>
      </w:pPr>
      <w:r>
        <w:fldChar w:fldCharType="begin"/>
      </w:r>
      <w:r>
        <w:instrText xml:space="preserve"> XE "para1:N15E86:[P1" </w:instrText>
      </w:r>
      <w:r>
        <w:fldChar w:fldCharType="end"/>
      </w:r>
      <w:r>
        <w:t>In this Part “the notification date”, in relation to a notification, means—</w:t>
      </w:r>
    </w:p>
    <w:p w:rsidR="00344286" w:rsidRDefault="00344286" w:rsidP="00344286">
      <w:pPr>
        <w:pStyle w:val="P2"/>
      </w:pPr>
      <w:r>
        <w:fldChar w:fldCharType="begin"/>
      </w:r>
      <w:r>
        <w:instrText xml:space="preserve"> XE "para2:N15E8A:[P2" </w:instrText>
      </w:r>
      <w:r>
        <w:fldChar w:fldCharType="end"/>
      </w:r>
      <w:r>
        <w:t>(</w:t>
      </w:r>
      <w:r>
        <w:rPr>
          <w:i/>
          <w:iCs/>
        </w:rPr>
        <w:t>a</w:t>
      </w:r>
      <w:r>
        <w:t>)</w:t>
      </w:r>
      <w:r>
        <w:tab/>
        <w:t>the date on which the notification is given to [a relevant authority at an appropriate office]</w:t>
      </w:r>
      <w:r>
        <w:rPr>
          <w:rStyle w:val="endnoteid"/>
        </w:rPr>
        <w:t>1</w:t>
      </w:r>
      <w:r>
        <w:t>; or</w:t>
      </w:r>
    </w:p>
    <w:p w:rsidR="00344286" w:rsidRDefault="00344286" w:rsidP="00344286">
      <w:pPr>
        <w:pStyle w:val="P2"/>
      </w:pPr>
      <w:r>
        <w:fldChar w:fldCharType="begin"/>
      </w:r>
      <w:r>
        <w:instrText xml:space="preserve"> XE "para2:N15E97:[P2" </w:instrText>
      </w:r>
      <w:r>
        <w:fldChar w:fldCharType="end"/>
      </w:r>
      <w:r>
        <w:t>(</w:t>
      </w:r>
      <w:r>
        <w:rPr>
          <w:i/>
          <w:iCs/>
        </w:rPr>
        <w:t>b</w:t>
      </w:r>
      <w:r>
        <w:t>)</w:t>
      </w:r>
      <w:r>
        <w:tab/>
        <w:t>in cases where regulation 24 applies, the date on which the notification would be treated by that regulation as being given disregarding regulations 25 and 26.</w:t>
      </w:r>
    </w:p>
    <w:p w:rsidR="00344286" w:rsidRDefault="00344286" w:rsidP="00344286">
      <w:pPr>
        <w:pStyle w:val="CommentB"/>
      </w:pPr>
      <w:r>
        <w:fldChar w:fldCharType="begin"/>
      </w:r>
      <w:r>
        <w:instrText xml:space="preserve"> XE "comment:N15EA1" </w:instrText>
      </w:r>
      <w:r>
        <w:fldChar w:fldCharType="end"/>
      </w:r>
      <w:r>
        <w:t>#CommentB</w:t>
      </w:r>
    </w:p>
    <w:p w:rsidR="00344286" w:rsidRDefault="00344286" w:rsidP="00344286">
      <w:pPr>
        <w:pStyle w:val="n-GenericHead"/>
      </w:pPr>
      <w:r>
        <w:rPr>
          <w:b/>
          <w:bCs/>
        </w:rPr>
        <w:fldChar w:fldCharType="begin"/>
      </w:r>
      <w:r>
        <w:rPr>
          <w:b/>
          <w:bCs/>
        </w:rPr>
        <w:instrText xml:space="preserve"> XE "generic-hd:N15EA5:n-GenericHead"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"endnotes:N15EA8:EndnotesB" </w:instrText>
      </w:r>
      <w:r>
        <w:fldChar w:fldCharType="end"/>
      </w:r>
      <w:r>
        <w:t>#EndnotesB</w:t>
      </w:r>
    </w:p>
    <w:p w:rsidR="00344286" w:rsidRDefault="00344286" w:rsidP="00344286">
      <w:pPr>
        <w:pStyle w:val="n-List1"/>
      </w:pPr>
      <w:r>
        <w:fldChar w:fldCharType="begin"/>
      </w:r>
      <w:r>
        <w:instrText xml:space="preserve"> XE "para:N15EAB:n-List1" </w:instrText>
      </w:r>
      <w:r>
        <w:fldChar w:fldCharType="end"/>
      </w:r>
      <w:r>
        <w:t>1</w:t>
      </w:r>
      <w:r>
        <w:tab/>
        <w:t>Words substituted by the Tax Credits (Claims and Notifications and Payments by the Board) (Amendment) Regulations, SI 2003/723 regs 2, 3(2)(</w:t>
      </w:r>
      <w:r>
        <w:rPr>
          <w:i/>
          <w:iCs/>
        </w:rPr>
        <w:t>g</w:t>
      </w:r>
      <w:r>
        <w:t>) with effect from 6 April 2003.</w:t>
      </w:r>
    </w:p>
    <w:p w:rsidR="00344286" w:rsidRDefault="00344286" w:rsidP="00344286">
      <w:pPr>
        <w:pStyle w:val="EndnotesE"/>
      </w:pPr>
      <w:r>
        <w:fldChar w:fldCharType="begin"/>
      </w:r>
      <w:r>
        <w:instrText xml:space="preserve"> XE "endnotes:N15EA8:EndnotesE" </w:instrText>
      </w:r>
      <w:r>
        <w:fldChar w:fldCharType="end"/>
      </w:r>
      <w:r>
        <w:t>#EndnotesE</w:t>
      </w:r>
    </w:p>
    <w:p w:rsidR="00344286" w:rsidRDefault="00344286" w:rsidP="00344286">
      <w:pPr>
        <w:pStyle w:val="CommentE"/>
      </w:pPr>
      <w:r>
        <w:fldChar w:fldCharType="begin"/>
      </w:r>
      <w:r>
        <w:instrText xml:space="preserve"> XE "comment:N15EA1" </w:instrText>
      </w:r>
      <w:r>
        <w:fldChar w:fldCharType="end"/>
      </w:r>
      <w:r>
        <w:t>#CommentE</w:t>
      </w:r>
    </w:p>
    <w:p w:rsidR="00344286" w:rsidRDefault="00344286" w:rsidP="00344286">
      <w:pPr>
        <w:pStyle w:val="PHDR"/>
      </w:pPr>
      <w:r>
        <w:fldChar w:fldCharType="begin"/>
      </w:r>
      <w:r>
        <w:instrText xml:space="preserve"> XE "provision:N15EB1:[PHDR" </w:instrText>
      </w:r>
      <w:r>
        <w:fldChar w:fldCharType="end"/>
      </w:r>
      <w:r>
        <w:t>20</w:t>
      </w:r>
      <w:r>
        <w:tab/>
        <w:t>Increases of maximum rate of entitlement to a tax credit as a result of changes of circumstances to be dependent on notification</w:t>
      </w:r>
    </w:p>
    <w:p w:rsidR="00344286" w:rsidRDefault="00344286" w:rsidP="00344286">
      <w:pPr>
        <w:pStyle w:val="P1"/>
      </w:pPr>
      <w:r>
        <w:fldChar w:fldCharType="begin"/>
      </w:r>
      <w:r>
        <w:instrText xml:space="preserve"> XE "para1:N15EBA:[P1" </w:instrText>
      </w:r>
      <w:r>
        <w:fldChar w:fldCharType="end"/>
      </w:r>
      <w:r>
        <w:t>(1)</w:t>
      </w:r>
      <w:r>
        <w:tab/>
        <w:t>Any change of circumstances of a description prescribed by paragraph (2) which may increase the maximum rate at which a person or persons may be entitled to tax credit is to do so only if notification of it has been given in accordance with this Part.</w:t>
      </w:r>
    </w:p>
    <w:p w:rsidR="00344286" w:rsidRDefault="00344286" w:rsidP="00344286">
      <w:pPr>
        <w:pStyle w:val="P1"/>
      </w:pPr>
      <w:r>
        <w:fldChar w:fldCharType="begin"/>
      </w:r>
      <w:r>
        <w:instrText xml:space="preserve"> XE "para1:N15EC0:[P1" </w:instrText>
      </w:r>
      <w:r>
        <w:fldChar w:fldCharType="end"/>
      </w:r>
      <w:r>
        <w:t>(2)</w:t>
      </w:r>
      <w:r>
        <w:tab/>
        <w:t>The description of changes of circumstances prescribed by this paragraph are changes of circumstances other than those in consequence of which the Board have given notice of a decision under section 16(1) of the Act in accordance with section 23 of the Act.</w:t>
      </w:r>
    </w:p>
    <w:p w:rsidR="00344286" w:rsidRDefault="00344286" w:rsidP="00344286">
      <w:pPr>
        <w:pStyle w:val="PHDR"/>
      </w:pPr>
      <w:r>
        <w:fldChar w:fldCharType="begin"/>
      </w:r>
      <w:r>
        <w:instrText xml:space="preserve"> XE "provision:N15EC6:[PHDR" </w:instrText>
      </w:r>
      <w:r>
        <w:fldChar w:fldCharType="end"/>
      </w:r>
      <w:r>
        <w:t>21</w:t>
      </w:r>
      <w:r>
        <w:tab/>
        <w:t>Requirement to notify changes of circumstances which may decrease the rate at which a person or persons is or are entitled to tax credit or mean that entitlement ceases</w:t>
      </w:r>
    </w:p>
    <w:p w:rsidR="00344286" w:rsidRDefault="00344286" w:rsidP="00344286">
      <w:pPr>
        <w:pStyle w:val="P1"/>
      </w:pPr>
      <w:r>
        <w:fldChar w:fldCharType="begin"/>
      </w:r>
      <w:r>
        <w:instrText xml:space="preserve"> XE "para1:N15ECF:[P1" </w:instrText>
      </w:r>
      <w:r>
        <w:fldChar w:fldCharType="end"/>
      </w:r>
      <w:r>
        <w:t>(1)</w:t>
      </w:r>
      <w:r>
        <w:tab/>
        <w:t>[Subject to paragraph (1A),]</w:t>
      </w:r>
      <w:r>
        <w:rPr>
          <w:rStyle w:val="endnoteid"/>
        </w:rPr>
        <w:t>1</w:t>
      </w:r>
      <w:r>
        <w:t xml:space="preserve"> where a person has or persons have claimed a tax credit, notification is to be given within the time prescribed by paragraph (3) if there is a change of circumstances of the description prescribed by paragraph (2) which may decrease the rate at which he is or they are entitled to the tax credit or mean that he ceases or they cease to be entitled to the tax credit.</w:t>
      </w:r>
    </w:p>
    <w:p w:rsidR="00344286" w:rsidRDefault="00344286" w:rsidP="00344286">
      <w:pPr>
        <w:pStyle w:val="P1"/>
      </w:pPr>
      <w:r>
        <w:fldChar w:fldCharType="begin"/>
      </w:r>
      <w:r>
        <w:instrText xml:space="preserve"> XE "para1:N15ED9:[P1" </w:instrText>
      </w:r>
      <w:r>
        <w:fldChar w:fldCharType="end"/>
      </w:r>
      <w:r>
        <w:t>[(1A)</w:t>
      </w:r>
      <w:r>
        <w:tab/>
        <w:t>Paragraph (1) does not apply where advance notification has been given under regulation [27(2), (2A) or (3)]</w:t>
      </w:r>
      <w:r>
        <w:rPr>
          <w:rStyle w:val="endnoteid"/>
        </w:rPr>
        <w:t>2</w:t>
      </w:r>
      <w:r>
        <w:t>.]</w:t>
      </w:r>
      <w:r>
        <w:rPr>
          <w:rStyle w:val="endnoteid"/>
        </w:rPr>
        <w:t>1</w:t>
      </w:r>
      <w:r>
        <w:t xml:space="preserve"> </w:t>
      </w:r>
    </w:p>
    <w:p w:rsidR="00344286" w:rsidRDefault="00344286" w:rsidP="00344286">
      <w:pPr>
        <w:pStyle w:val="P1"/>
      </w:pPr>
      <w:r>
        <w:fldChar w:fldCharType="begin"/>
      </w:r>
      <w:r>
        <w:instrText xml:space="preserve"> XE "para1:N15EE6:[P1" </w:instrText>
      </w:r>
      <w:r>
        <w:fldChar w:fldCharType="end"/>
      </w:r>
      <w:r>
        <w:t>[(2)</w:t>
      </w:r>
      <w:r>
        <w:tab/>
        <w:t>The changes of circumstances described by this paragraph are those where—</w:t>
      </w:r>
    </w:p>
    <w:p w:rsidR="00344286" w:rsidRDefault="00344286" w:rsidP="00344286">
      <w:pPr>
        <w:pStyle w:val="P2"/>
      </w:pPr>
      <w:r>
        <w:fldChar w:fldCharType="begin"/>
      </w:r>
      <w:r>
        <w:instrText xml:space="preserve"> XE "para2:N15EEC:[P2" </w:instrText>
      </w:r>
      <w:r>
        <w:fldChar w:fldCharType="end"/>
      </w:r>
      <w:r>
        <w:t>(</w:t>
      </w:r>
      <w:r>
        <w:rPr>
          <w:i/>
          <w:iCs/>
        </w:rPr>
        <w:t>a</w:t>
      </w:r>
      <w:r>
        <w:t>)</w:t>
      </w:r>
      <w:r>
        <w:tab/>
        <w:t>entitlement to the tax credit ceases by virtue of section 3(4), or regulations made under section 3(7), of the Act;</w:t>
      </w:r>
    </w:p>
    <w:p w:rsidR="00344286" w:rsidRDefault="00344286" w:rsidP="00344286">
      <w:pPr>
        <w:pStyle w:val="P2"/>
      </w:pPr>
      <w:r>
        <w:fldChar w:fldCharType="begin"/>
      </w:r>
      <w:r>
        <w:instrText xml:space="preserve"> XE "para2:N15EF6:[P2" </w:instrText>
      </w:r>
      <w:r>
        <w:fldChar w:fldCharType="end"/>
      </w:r>
      <w:r>
        <w:t>(</w:t>
      </w:r>
      <w:r>
        <w:rPr>
          <w:i/>
          <w:iCs/>
        </w:rPr>
        <w:t>b</w:t>
      </w:r>
      <w:r>
        <w:t>)</w:t>
      </w:r>
      <w:r>
        <w:tab/>
        <w:t>there is a change in the relevant child care charges which falls within regulation 16(1)(</w:t>
      </w:r>
      <w:r>
        <w:rPr>
          <w:i/>
          <w:iCs/>
        </w:rPr>
        <w:t>b</w:t>
      </w:r>
      <w:r>
        <w:t>) (omitting paragraph (i)) of the Working Tax Credit Regulations;</w:t>
      </w:r>
    </w:p>
    <w:p w:rsidR="00344286" w:rsidRDefault="00344286" w:rsidP="00344286">
      <w:pPr>
        <w:pStyle w:val="P2"/>
      </w:pPr>
      <w:r>
        <w:fldChar w:fldCharType="begin"/>
      </w:r>
      <w:r>
        <w:instrText xml:space="preserve"> XE "para2:N15F04:[P2" </w:instrText>
      </w:r>
      <w:r>
        <w:fldChar w:fldCharType="end"/>
      </w:r>
      <w:r>
        <w:t>(</w:t>
      </w:r>
      <w:r>
        <w:rPr>
          <w:i/>
          <w:iCs/>
        </w:rPr>
        <w:t>c</w:t>
      </w:r>
      <w:r>
        <w:t>)</w:t>
      </w:r>
      <w:r>
        <w:tab/>
        <w:t>a person ceases to undertake work for at least 16 hours per week for the purposes of—</w:t>
      </w:r>
    </w:p>
    <w:p w:rsidR="00344286" w:rsidRDefault="00344286" w:rsidP="00344286">
      <w:pPr>
        <w:pStyle w:val="P3"/>
      </w:pPr>
      <w:r>
        <w:fldChar w:fldCharType="begin"/>
      </w:r>
      <w:r>
        <w:instrText xml:space="preserve"> XE "para3:N15F0E:[P3" </w:instrText>
      </w:r>
      <w:r>
        <w:fldChar w:fldCharType="end"/>
      </w:r>
      <w:r>
        <w:t>(i)</w:t>
      </w:r>
      <w:r>
        <w:tab/>
        <w:t>the Second Condition in regulation 4(1) (read with regulations 4(3) to (5) and 5 to 8) [except where that person falls within paragraph (</w:t>
      </w:r>
      <w:r>
        <w:rPr>
          <w:i/>
          <w:iCs/>
        </w:rPr>
        <w:t>a</w:t>
      </w:r>
      <w:r>
        <w:t>) of the third variation of the Second Condition]</w:t>
      </w:r>
      <w:r>
        <w:rPr>
          <w:rStyle w:val="endnoteid"/>
        </w:rPr>
        <w:t>4</w:t>
      </w:r>
      <w:r>
        <w:t xml:space="preserve"> or</w:t>
      </w:r>
    </w:p>
    <w:p w:rsidR="00344286" w:rsidRDefault="00344286" w:rsidP="00344286">
      <w:pPr>
        <w:pStyle w:val="P3"/>
      </w:pPr>
      <w:r>
        <w:fldChar w:fldCharType="begin"/>
      </w:r>
      <w:r>
        <w:instrText xml:space="preserve"> XE "para3:N15F1B:[P3" </w:instrText>
      </w:r>
      <w:r>
        <w:fldChar w:fldCharType="end"/>
      </w:r>
      <w:r>
        <w:t>(ii)</w:t>
      </w:r>
      <w:r>
        <w:tab/>
        <w:t>regulation 13(1),</w:t>
      </w:r>
    </w:p>
    <w:p w:rsidR="00344286" w:rsidRDefault="00344286" w:rsidP="00344286">
      <w:pPr>
        <w:pStyle w:val="C2"/>
      </w:pPr>
      <w:r>
        <w:fldChar w:fldCharType="begin"/>
      </w:r>
      <w:r>
        <w:instrText xml:space="preserve"> XE "para-continued2:N15F21:[C2" </w:instrText>
      </w:r>
      <w:r>
        <w:fldChar w:fldCharType="end"/>
      </w:r>
      <w:r>
        <w:t>of the Working Tax Credit Regulations;</w:t>
      </w:r>
    </w:p>
    <w:p w:rsidR="00344286" w:rsidRDefault="00344286" w:rsidP="00344286">
      <w:pPr>
        <w:pStyle w:val="P2"/>
      </w:pPr>
      <w:r>
        <w:fldChar w:fldCharType="begin"/>
      </w:r>
      <w:r>
        <w:instrText xml:space="preserve"> XE "para2:N15F25:[P2" </w:instrText>
      </w:r>
      <w:r>
        <w:fldChar w:fldCharType="end"/>
      </w:r>
      <w:r>
        <w:t>[(</w:t>
      </w:r>
      <w:r>
        <w:rPr>
          <w:i/>
          <w:iCs/>
        </w:rPr>
        <w:t>d</w:t>
      </w:r>
      <w:r>
        <w:t>)</w:t>
      </w:r>
      <w:r>
        <w:tab/>
        <w:t xml:space="preserve"> person ceases to undertake work for at least 30 hours per week for the purposes of the first or second variation of the Second Condition in regulation 4(1) of the Working Tax Credit Regulations (read with regulations 4(3) to (5) and 5 to 8), except in a case where that person still falls within the terms of paragraph (</w:t>
      </w:r>
      <w:r>
        <w:rPr>
          <w:i/>
          <w:iCs/>
        </w:rPr>
        <w:t>a</w:t>
      </w:r>
      <w:r>
        <w:t>) or (</w:t>
      </w:r>
      <w:r>
        <w:rPr>
          <w:i/>
          <w:iCs/>
        </w:rPr>
        <w:t>d</w:t>
      </w:r>
      <w:r>
        <w:t>) of the first variation or paragraph (</w:t>
      </w:r>
      <w:r>
        <w:rPr>
          <w:i/>
          <w:iCs/>
        </w:rPr>
        <w:t>a</w:t>
      </w:r>
      <w:r>
        <w:t>) or (</w:t>
      </w:r>
      <w:r>
        <w:rPr>
          <w:i/>
          <w:iCs/>
        </w:rPr>
        <w:t>c</w:t>
      </w:r>
      <w:r>
        <w:t>) of the second variation of that Condition;]</w:t>
      </w:r>
      <w:r>
        <w:rPr>
          <w:rStyle w:val="endnoteid"/>
        </w:rPr>
        <w:t>4</w:t>
      </w:r>
      <w:r>
        <w:t xml:space="preserve"> </w:t>
      </w:r>
    </w:p>
    <w:p w:rsidR="00344286" w:rsidRDefault="00344286" w:rsidP="00344286">
      <w:pPr>
        <w:pStyle w:val="P2"/>
      </w:pPr>
      <w:r>
        <w:fldChar w:fldCharType="begin"/>
      </w:r>
      <w:r>
        <w:instrText xml:space="preserve"> XE "para2:N15F41:[P2" </w:instrText>
      </w:r>
      <w:r>
        <w:fldChar w:fldCharType="end"/>
      </w:r>
      <w:r>
        <w:t>(</w:t>
      </w:r>
      <w:r>
        <w:rPr>
          <w:i/>
          <w:iCs/>
        </w:rPr>
        <w:t>e</w:t>
      </w:r>
      <w:r>
        <w:t>)</w:t>
      </w:r>
      <w:r>
        <w:tab/>
        <w:t>a person ceases to undertake, or engage in, qualifying remunerative work for at least 16 hours per week for the purposes of—</w:t>
      </w:r>
    </w:p>
    <w:p w:rsidR="00344286" w:rsidRDefault="00344286" w:rsidP="00344286">
      <w:pPr>
        <w:pStyle w:val="P3"/>
      </w:pPr>
      <w:r>
        <w:fldChar w:fldCharType="begin"/>
      </w:r>
      <w:r>
        <w:instrText xml:space="preserve"> XE "para3:N15F4B:[P3" </w:instrText>
      </w:r>
      <w:r>
        <w:fldChar w:fldCharType="end"/>
      </w:r>
      <w:r>
        <w:t>(i)</w:t>
      </w:r>
      <w:r>
        <w:tab/>
        <w:t>regulation 9(1)(</w:t>
      </w:r>
      <w:r>
        <w:rPr>
          <w:i/>
          <w:iCs/>
        </w:rPr>
        <w:t>a</w:t>
      </w:r>
      <w:r>
        <w:t>) (disability element), [or]</w:t>
      </w:r>
      <w:r>
        <w:rPr>
          <w:rStyle w:val="endnoteid"/>
        </w:rPr>
        <w:t>4</w:t>
      </w:r>
      <w:r>
        <w:t xml:space="preserve"> </w:t>
      </w:r>
    </w:p>
    <w:p w:rsidR="00344286" w:rsidRDefault="00344286" w:rsidP="00344286">
      <w:pPr>
        <w:pStyle w:val="P3"/>
      </w:pPr>
      <w:r>
        <w:fldChar w:fldCharType="begin"/>
      </w:r>
      <w:r>
        <w:instrText xml:space="preserve"> XE "para3:N15F57:[P3" </w:instrText>
      </w:r>
      <w:r>
        <w:fldChar w:fldCharType="end"/>
      </w:r>
      <w:r>
        <w:t>(ii)</w:t>
      </w:r>
      <w:r>
        <w:tab/>
        <w:t>regulation 10(2)(</w:t>
      </w:r>
      <w:r>
        <w:rPr>
          <w:i/>
          <w:iCs/>
        </w:rPr>
        <w:t>d</w:t>
      </w:r>
      <w:r>
        <w:t>) (30 hour element), …</w:t>
      </w:r>
      <w:r>
        <w:rPr>
          <w:rStyle w:val="endnoteid"/>
        </w:rPr>
        <w:t>4</w:t>
      </w:r>
      <w:r>
        <w:t xml:space="preserve"> </w:t>
      </w:r>
    </w:p>
    <w:p w:rsidR="00344286" w:rsidRDefault="00344286" w:rsidP="00344286">
      <w:pPr>
        <w:pStyle w:val="P3"/>
      </w:pPr>
      <w:r>
        <w:fldChar w:fldCharType="begin"/>
      </w:r>
      <w:r>
        <w:instrText xml:space="preserve"> XE "para3:N15F63:[P3" </w:instrText>
      </w:r>
      <w:r>
        <w:fldChar w:fldCharType="end"/>
      </w:r>
      <w:r>
        <w:t>(iii)</w:t>
      </w:r>
      <w:r>
        <w:tab/>
        <w:t>…</w:t>
      </w:r>
      <w:r>
        <w:rPr>
          <w:rStyle w:val="endnoteid"/>
        </w:rPr>
        <w:t>4</w:t>
      </w:r>
      <w:r>
        <w:t xml:space="preserve"> </w:t>
      </w:r>
    </w:p>
    <w:p w:rsidR="00344286" w:rsidRDefault="00344286" w:rsidP="00344286">
      <w:pPr>
        <w:pStyle w:val="P2"/>
      </w:pPr>
      <w:r>
        <w:fldChar w:fldCharType="begin"/>
      </w:r>
      <w:r>
        <w:instrText xml:space="preserve"> XE "para2:N15F6B:[P2" </w:instrText>
      </w:r>
      <w:r>
        <w:fldChar w:fldCharType="end"/>
      </w:r>
      <w:r>
        <w:t>(</w:t>
      </w:r>
      <w:r>
        <w:rPr>
          <w:i/>
          <w:iCs/>
        </w:rPr>
        <w:t>f</w:t>
      </w:r>
      <w:r>
        <w:t>)</w:t>
      </w:r>
      <w:r>
        <w:tab/>
        <w:t>a person ceases to engage in qualifying remunerative work for at least 30 hours per week, for the purposes of—</w:t>
      </w:r>
    </w:p>
    <w:p w:rsidR="00344286" w:rsidRDefault="00344286" w:rsidP="00344286">
      <w:pPr>
        <w:pStyle w:val="P3"/>
      </w:pPr>
      <w:r>
        <w:fldChar w:fldCharType="begin"/>
      </w:r>
      <w:r>
        <w:instrText xml:space="preserve"> XE "para3:N15F75:[P3" </w:instrText>
      </w:r>
      <w:r>
        <w:fldChar w:fldCharType="end"/>
      </w:r>
      <w:r>
        <w:t>(i)</w:t>
      </w:r>
      <w:r>
        <w:tab/>
        <w:t>regulation 10(1) (30 hour element), or</w:t>
      </w:r>
    </w:p>
    <w:p w:rsidR="00344286" w:rsidRDefault="00344286" w:rsidP="00344286">
      <w:pPr>
        <w:pStyle w:val="P3"/>
      </w:pPr>
      <w:r>
        <w:fldChar w:fldCharType="begin"/>
      </w:r>
      <w:r>
        <w:instrText xml:space="preserve"> XE "para3:N15F7B:[P3" </w:instrText>
      </w:r>
      <w:r>
        <w:fldChar w:fldCharType="end"/>
      </w:r>
      <w:r>
        <w:t>(ii)</w:t>
      </w:r>
      <w:r>
        <w:tab/>
        <w:t>regulation 11(2)(</w:t>
      </w:r>
      <w:r>
        <w:rPr>
          <w:i/>
          <w:iCs/>
        </w:rPr>
        <w:t>c</w:t>
      </w:r>
      <w:r>
        <w:t>) (second adult element), in a case where the other claimant mentioned in that provision is not so engaged for at least 30 hours per week,</w:t>
      </w:r>
    </w:p>
    <w:p w:rsidR="00344286" w:rsidRDefault="00344286" w:rsidP="00344286">
      <w:pPr>
        <w:pStyle w:val="C2"/>
      </w:pPr>
      <w:r>
        <w:fldChar w:fldCharType="begin"/>
      </w:r>
      <w:r>
        <w:instrText xml:space="preserve"> XE "para-continued2:N15F85:[C2" </w:instrText>
      </w:r>
      <w:r>
        <w:fldChar w:fldCharType="end"/>
      </w:r>
      <w:r>
        <w:t>of the Working Tax Credit Regulations;</w:t>
      </w:r>
    </w:p>
    <w:p w:rsidR="00344286" w:rsidRDefault="00344286" w:rsidP="00344286">
      <w:pPr>
        <w:pStyle w:val="P2"/>
      </w:pPr>
      <w:r>
        <w:fldChar w:fldCharType="begin"/>
      </w:r>
      <w:r>
        <w:instrText xml:space="preserve"> XE "para2:N15F89:[P2" </w:instrText>
      </w:r>
      <w:r>
        <w:fldChar w:fldCharType="end"/>
      </w:r>
      <w:r>
        <w:t>(</w:t>
      </w:r>
      <w:r>
        <w:rPr>
          <w:i/>
          <w:iCs/>
        </w:rPr>
        <w:t>g</w:t>
      </w:r>
      <w:r>
        <w:t>)</w:t>
      </w:r>
      <w:r>
        <w:tab/>
        <w:t>a couple cease to engage in qualifying remunerative work for at least 30 hours per week, for the purposes of regulation 10(2)(</w:t>
      </w:r>
      <w:r>
        <w:rPr>
          <w:i/>
          <w:iCs/>
        </w:rPr>
        <w:t>c</w:t>
      </w:r>
      <w:r>
        <w:t>) (30 hour element) of the Working Tax Credit Regulations;</w:t>
      </w:r>
    </w:p>
    <w:p w:rsidR="00344286" w:rsidRDefault="00344286" w:rsidP="00344286">
      <w:pPr>
        <w:pStyle w:val="P2"/>
      </w:pPr>
      <w:r>
        <w:fldChar w:fldCharType="begin"/>
      </w:r>
      <w:r>
        <w:instrText xml:space="preserve"> XE "para2:N15F97:[P2" </w:instrText>
      </w:r>
      <w:r>
        <w:fldChar w:fldCharType="end"/>
      </w:r>
      <w:r>
        <w:t>(</w:t>
      </w:r>
      <w:r>
        <w:rPr>
          <w:i/>
          <w:iCs/>
        </w:rPr>
        <w:t>h</w:t>
      </w:r>
      <w:r>
        <w:t>)</w:t>
      </w:r>
      <w:r>
        <w:tab/>
        <w:t>a person ceases to be treated as responsible for a child or qualifying young person, for the purposes of child tax credit or of the Working Tax Credit Regulations;</w:t>
      </w:r>
    </w:p>
    <w:p w:rsidR="00344286" w:rsidRDefault="00344286" w:rsidP="00344286">
      <w:pPr>
        <w:pStyle w:val="P2"/>
      </w:pPr>
      <w:r>
        <w:fldChar w:fldCharType="begin"/>
      </w:r>
      <w:r>
        <w:instrText xml:space="preserve"> XE "para2:N15FA1:[P2" </w:instrText>
      </w:r>
      <w:r>
        <w:fldChar w:fldCharType="end"/>
      </w:r>
      <w:r>
        <w:t>(</w:t>
      </w:r>
      <w:r>
        <w:rPr>
          <w:i/>
          <w:iCs/>
        </w:rPr>
        <w:t>i</w:t>
      </w:r>
      <w:r>
        <w:t>)</w:t>
      </w:r>
      <w:r>
        <w:tab/>
        <w:t>in a case where a person has given advance notification under regulation 27(2B) that a child is expected to become a qualifying young person, the child does not become a qualifying young person for the purposes of Part 1 of the Act;</w:t>
      </w:r>
    </w:p>
    <w:p w:rsidR="00344286" w:rsidRDefault="00344286" w:rsidP="00344286">
      <w:pPr>
        <w:pStyle w:val="P2"/>
      </w:pPr>
      <w:r>
        <w:fldChar w:fldCharType="begin"/>
      </w:r>
      <w:r>
        <w:instrText xml:space="preserve"> XE "para2:N15FAB:[P2" </w:instrText>
      </w:r>
      <w:r>
        <w:fldChar w:fldCharType="end"/>
      </w:r>
      <w:r>
        <w:t>(</w:t>
      </w:r>
      <w:r>
        <w:rPr>
          <w:i/>
          <w:iCs/>
        </w:rPr>
        <w:t>j</w:t>
      </w:r>
      <w:r>
        <w:t>)</w:t>
      </w:r>
      <w:r>
        <w:tab/>
        <w:t>a person ceases to be a qualifying young person for the purposes of Part 1 of the Act, other than by attaining the age of twenty; or</w:t>
      </w:r>
    </w:p>
    <w:p w:rsidR="00344286" w:rsidRDefault="00344286" w:rsidP="00344286">
      <w:pPr>
        <w:pStyle w:val="P2"/>
      </w:pPr>
      <w:r>
        <w:fldChar w:fldCharType="begin"/>
      </w:r>
      <w:r>
        <w:instrText xml:space="preserve"> XE "para2:N15FB5:[P2" </w:instrText>
      </w:r>
      <w:r>
        <w:fldChar w:fldCharType="end"/>
      </w:r>
      <w:r>
        <w:t>(</w:t>
      </w:r>
      <w:r>
        <w:rPr>
          <w:i/>
          <w:iCs/>
        </w:rPr>
        <w:t>k</w:t>
      </w:r>
      <w:r>
        <w:t>)</w:t>
      </w:r>
      <w:r>
        <w:tab/>
        <w:t>a child or qualifying young person dies.]</w:t>
      </w:r>
      <w:r>
        <w:rPr>
          <w:rStyle w:val="endnoteid"/>
        </w:rPr>
        <w:t>3</w:t>
      </w:r>
      <w:r>
        <w:t xml:space="preserve"> </w:t>
      </w:r>
    </w:p>
    <w:p w:rsidR="00344286" w:rsidRDefault="00344286" w:rsidP="00344286">
      <w:pPr>
        <w:pStyle w:val="P2"/>
      </w:pPr>
      <w:r>
        <w:fldChar w:fldCharType="begin"/>
      </w:r>
      <w:r>
        <w:instrText xml:space="preserve"> XE "para2:N15FC2:[P2" </w:instrText>
      </w:r>
      <w:r>
        <w:fldChar w:fldCharType="end"/>
      </w:r>
      <w:r>
        <w:t>[(</w:t>
      </w:r>
      <w:r>
        <w:rPr>
          <w:i/>
          <w:iCs/>
        </w:rPr>
        <w:t>l</w:t>
      </w:r>
      <w:r>
        <w:t>)</w:t>
      </w:r>
      <w:r>
        <w:tab/>
        <w:t>one or both members of a couple who satisfy paragraph (</w:t>
      </w:r>
      <w:r>
        <w:rPr>
          <w:i/>
          <w:iCs/>
        </w:rPr>
        <w:t>a</w:t>
      </w:r>
      <w:r>
        <w:t>) of the third variation of the Second Condition in regulation 4(1) of the Working Tax Credit Regulations (read with regulations 4(3) to (5) and 5 to 8) and are engaged in qualifying remunerative work cease to meet the condition that one member of the couple works not less than 16 hours per week and the aggregate number of hours for which the couple are engaged in qualifying remunerative work is not less than 24 hours per week, except in a case where the person or their partner still falls within the terms of paragraph (</w:t>
      </w:r>
      <w:r>
        <w:rPr>
          <w:i/>
          <w:iCs/>
        </w:rPr>
        <w:t>b</w:t>
      </w:r>
      <w:r>
        <w:t>), (</w:t>
      </w:r>
      <w:r>
        <w:rPr>
          <w:i/>
          <w:iCs/>
        </w:rPr>
        <w:t>c</w:t>
      </w:r>
      <w:r>
        <w:t>) or (</w:t>
      </w:r>
      <w:r>
        <w:rPr>
          <w:i/>
          <w:iCs/>
        </w:rPr>
        <w:t>d</w:t>
      </w:r>
      <w:r>
        <w:t>) of the third variation of that Condition.]</w:t>
      </w:r>
      <w:r>
        <w:rPr>
          <w:rStyle w:val="endnoteid"/>
        </w:rPr>
        <w:t>4</w:t>
      </w:r>
      <w:r>
        <w:t xml:space="preserve"> </w:t>
      </w:r>
    </w:p>
    <w:p w:rsidR="00344286" w:rsidRDefault="00344286" w:rsidP="00344286">
      <w:pPr>
        <w:pStyle w:val="P1"/>
      </w:pPr>
      <w:r>
        <w:fldChar w:fldCharType="begin"/>
      </w:r>
      <w:r>
        <w:instrText xml:space="preserve"> XE "para1:N15FDE:[P1" </w:instrText>
      </w:r>
      <w:r>
        <w:fldChar w:fldCharType="end"/>
      </w:r>
      <w:r>
        <w:t>(3)</w:t>
      </w:r>
      <w:r>
        <w:tab/>
        <w:t>The time prescribed by this paragraph is the period of [one]</w:t>
      </w:r>
      <w:r>
        <w:rPr>
          <w:rStyle w:val="endnoteid"/>
        </w:rPr>
        <w:t>3</w:t>
      </w:r>
      <w:r>
        <w:t xml:space="preserve"> months beginning on the date on which the change of circumstances occurs or [except in the case of paragraph (2)(</w:t>
      </w:r>
      <w:r>
        <w:rPr>
          <w:i/>
          <w:iCs/>
        </w:rPr>
        <w:t>j</w:t>
      </w:r>
      <w:r>
        <w:t>))]</w:t>
      </w:r>
      <w:r>
        <w:rPr>
          <w:rStyle w:val="endnoteid"/>
        </w:rPr>
        <w:t>2</w:t>
      </w:r>
      <w:r>
        <w:t>, if later, the period of [one]</w:t>
      </w:r>
      <w:r>
        <w:rPr>
          <w:rStyle w:val="endnoteid"/>
        </w:rPr>
        <w:t>3</w:t>
      </w:r>
      <w:r>
        <w:t xml:space="preserve"> months beginning on [the date on which the person first becomes aware of the change in circumstances]</w:t>
      </w:r>
      <w:r>
        <w:rPr>
          <w:rStyle w:val="endnoteid"/>
        </w:rPr>
        <w:t>2</w:t>
      </w:r>
      <w:r>
        <w:t>.</w:t>
      </w:r>
    </w:p>
    <w:p w:rsidR="00344286" w:rsidRDefault="00344286" w:rsidP="00344286">
      <w:pPr>
        <w:pStyle w:val="CommentB"/>
      </w:pPr>
      <w:r>
        <w:fldChar w:fldCharType="begin"/>
      </w:r>
      <w:r>
        <w:instrText xml:space="preserve"> XE "comment:N15FF8" </w:instrText>
      </w:r>
      <w:r>
        <w:fldChar w:fldCharType="end"/>
      </w:r>
      <w:r>
        <w:t>#CommentB</w:t>
      </w:r>
    </w:p>
    <w:p w:rsidR="00344286" w:rsidRDefault="00344286" w:rsidP="00344286">
      <w:pPr>
        <w:pStyle w:val="n-GenericHead"/>
      </w:pPr>
      <w:r>
        <w:rPr>
          <w:b/>
          <w:bCs/>
        </w:rPr>
        <w:fldChar w:fldCharType="begin"/>
      </w:r>
      <w:r>
        <w:rPr>
          <w:b/>
          <w:bCs/>
        </w:rPr>
        <w:instrText xml:space="preserve"> XE "generic-hd:N15FFC:n-GenericHead" </w:instrText>
      </w:r>
      <w:r>
        <w:rPr>
          <w:b/>
          <w:bCs/>
        </w:rPr>
        <w:fldChar w:fldCharType="end"/>
      </w:r>
      <w:r>
        <w:rPr>
          <w:b/>
          <w:bCs/>
        </w:rPr>
        <w:t>Modifications—</w:t>
      </w:r>
      <w:r>
        <w:t xml:space="preserve"> </w:t>
      </w:r>
    </w:p>
    <w:p w:rsidR="00344286" w:rsidRDefault="00344286" w:rsidP="00344286">
      <w:pPr>
        <w:pStyle w:val="n-Para"/>
      </w:pPr>
      <w:r>
        <w:fldChar w:fldCharType="begin"/>
      </w:r>
      <w:r>
        <w:instrText xml:space="preserve"> XE "para:N15FFF:n-Para" </w:instrText>
      </w:r>
      <w:r>
        <w:fldChar w:fldCharType="end"/>
      </w:r>
      <w:r>
        <w:t>Universal Credit (Transitional Provisions) Regulations, SI 2013/386 reg 17(1), (2), Schedule paras 33, 40 (modification of this regulation in respect of awards of universal credit and terminations of awards of tax credit in the same year).</w:t>
      </w:r>
    </w:p>
    <w:p w:rsidR="00344286" w:rsidRDefault="00344286" w:rsidP="00344286">
      <w:pPr>
        <w:pStyle w:val="n-GenericHead"/>
      </w:pPr>
      <w:r>
        <w:rPr>
          <w:b/>
          <w:bCs/>
        </w:rPr>
        <w:fldChar w:fldCharType="begin"/>
      </w:r>
      <w:r>
        <w:rPr>
          <w:b/>
          <w:bCs/>
        </w:rPr>
        <w:instrText xml:space="preserve"> XE "generic-hd:N16001:n-GenericHead"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"endnotes:N16004:EndnotesB" </w:instrText>
      </w:r>
      <w:r>
        <w:fldChar w:fldCharType="end"/>
      </w:r>
      <w:r>
        <w:t>#EndnotesB</w:t>
      </w:r>
    </w:p>
    <w:p w:rsidR="00344286" w:rsidRDefault="00344286" w:rsidP="00344286">
      <w:pPr>
        <w:pStyle w:val="n-List1"/>
      </w:pPr>
      <w:r>
        <w:fldChar w:fldCharType="begin"/>
      </w:r>
      <w:r>
        <w:instrText xml:space="preserve"> XE "para:N16008:n-List1" </w:instrText>
      </w:r>
      <w:r>
        <w:fldChar w:fldCharType="end"/>
      </w:r>
      <w:r>
        <w:t>1</w:t>
      </w:r>
      <w:r>
        <w:tab/>
        <w:t>Words in para (1) inserted, and para (1A) inserted, by the Tax Credits (Claims and Notifications and Payments by the Board) (Amendment) Regulations, SI 2003/723 regs 2, 4 with effect from 6 April 2003.</w:t>
      </w:r>
    </w:p>
    <w:p w:rsidR="00344286" w:rsidRDefault="00344286" w:rsidP="00344286">
      <w:pPr>
        <w:pStyle w:val="n-List1"/>
      </w:pPr>
      <w:r>
        <w:fldChar w:fldCharType="begin"/>
      </w:r>
      <w:r>
        <w:instrText xml:space="preserve"> XE "para:N1600D:n-List1" </w:instrText>
      </w:r>
      <w:r>
        <w:fldChar w:fldCharType="end"/>
      </w:r>
      <w:r>
        <w:t>2</w:t>
      </w:r>
      <w:r>
        <w:tab/>
        <w:t>Words in paras (1A), (3) substituted, and para (2) substituted, by the Tax Credits (Claims and Notifications) (Amendment) Regulations, SI 2006/2689 regs 2–5 with effect from 1 November 2006.</w:t>
      </w:r>
    </w:p>
    <w:p w:rsidR="00344286" w:rsidRDefault="00344286" w:rsidP="00344286">
      <w:pPr>
        <w:pStyle w:val="n-List1"/>
      </w:pPr>
      <w:r>
        <w:fldChar w:fldCharType="begin"/>
      </w:r>
      <w:r>
        <w:instrText xml:space="preserve"> XE "para:N16012:n-List1" </w:instrText>
      </w:r>
      <w:r>
        <w:fldChar w:fldCharType="end"/>
      </w:r>
      <w:r>
        <w:t>3</w:t>
      </w:r>
      <w:r>
        <w:tab/>
        <w:t>In para (3), word “one” substituted for word “three” in both places, by the Tax Credits (Claims and Notifications) (Amendment) Regulations, SI 2006/2689 regs 2, 6 with effect from 6 April 2007.</w:t>
      </w:r>
    </w:p>
    <w:p w:rsidR="00344286" w:rsidRDefault="00344286" w:rsidP="00344286">
      <w:pPr>
        <w:pStyle w:val="n-List1"/>
      </w:pPr>
      <w:r>
        <w:fldChar w:fldCharType="begin"/>
      </w:r>
      <w:r>
        <w:instrText xml:space="preserve"> XE "para:N16016:n-List1" </w:instrText>
      </w:r>
      <w:r>
        <w:fldChar w:fldCharType="end"/>
      </w:r>
      <w:r>
        <w:t>4</w:t>
      </w:r>
      <w:r>
        <w:tab/>
        <w:t>In para (2), in sub-para (</w:t>
      </w:r>
      <w:r>
        <w:rPr>
          <w:i/>
          <w:iCs/>
        </w:rPr>
        <w:t>c</w:t>
      </w:r>
      <w:r>
        <w:t>)(i) words inserted, sub-para (</w:t>
      </w:r>
      <w:r>
        <w:rPr>
          <w:i/>
          <w:iCs/>
        </w:rPr>
        <w:t>d</w:t>
      </w:r>
      <w:r>
        <w:t>) substituted, word at end of sub-para (</w:t>
      </w:r>
      <w:r>
        <w:rPr>
          <w:i/>
          <w:iCs/>
        </w:rPr>
        <w:t>e</w:t>
      </w:r>
      <w:r>
        <w:t>)(i) inserted, sub-para (</w:t>
      </w:r>
      <w:r>
        <w:rPr>
          <w:i/>
          <w:iCs/>
        </w:rPr>
        <w:t>e</w:t>
      </w:r>
      <w:r>
        <w:t>)(iii) and preceding word “or” revoked, and sub-para (</w:t>
      </w:r>
      <w:r>
        <w:rPr>
          <w:i/>
          <w:iCs/>
        </w:rPr>
        <w:t>l</w:t>
      </w:r>
      <w:r>
        <w:t>) inserted, by the Tax Credits (Miscellaneous Amendments) Regulations, SI 2012/848 regs 1(3), 5(1), (3) with effect from 6 April 2012.</w:t>
      </w:r>
    </w:p>
    <w:p w:rsidR="00344286" w:rsidRDefault="00344286" w:rsidP="00344286">
      <w:pPr>
        <w:pStyle w:val="EndnotesE"/>
      </w:pPr>
      <w:r>
        <w:fldChar w:fldCharType="begin"/>
      </w:r>
      <w:r>
        <w:instrText xml:space="preserve"> XE "endnotes:N16004:EndnotesE" </w:instrText>
      </w:r>
      <w:r>
        <w:fldChar w:fldCharType="end"/>
      </w:r>
      <w:r>
        <w:t>#EndnotesE</w:t>
      </w:r>
    </w:p>
    <w:p w:rsidR="00344286" w:rsidRDefault="00344286" w:rsidP="00344286">
      <w:pPr>
        <w:pStyle w:val="CommentE"/>
      </w:pPr>
      <w:r>
        <w:fldChar w:fldCharType="begin"/>
      </w:r>
      <w:r>
        <w:instrText xml:space="preserve"> XE "comment:N15FF8" </w:instrText>
      </w:r>
      <w:r>
        <w:fldChar w:fldCharType="end"/>
      </w:r>
      <w:r>
        <w:t>#CommentE</w:t>
      </w:r>
    </w:p>
    <w:p w:rsidR="00344286" w:rsidRDefault="00344286" w:rsidP="00344286">
      <w:pPr>
        <w:pStyle w:val="PHDR"/>
      </w:pPr>
      <w:r>
        <w:fldChar w:fldCharType="begin"/>
      </w:r>
      <w:r>
        <w:instrText xml:space="preserve"> XE "provision:N1602C:[PHDR" </w:instrText>
      </w:r>
      <w:r>
        <w:fldChar w:fldCharType="end"/>
      </w:r>
      <w:r>
        <w:t>22</w:t>
      </w:r>
      <w:r>
        <w:tab/>
        <w:t>Manner in which notifications to be given</w:t>
      </w:r>
    </w:p>
    <w:p w:rsidR="00344286" w:rsidRDefault="00344286" w:rsidP="00344286">
      <w:pPr>
        <w:pStyle w:val="P1"/>
      </w:pPr>
      <w:r>
        <w:fldChar w:fldCharType="begin"/>
      </w:r>
      <w:r>
        <w:instrText xml:space="preserve"> XE "para1:N16035:[P1" </w:instrText>
      </w:r>
      <w:r>
        <w:fldChar w:fldCharType="end"/>
      </w:r>
      <w:r>
        <w:t>(1)</w:t>
      </w:r>
      <w:r>
        <w:tab/>
        <w:t>This regulation prescribes the manner in which a notification is to be given.</w:t>
      </w:r>
    </w:p>
    <w:p w:rsidR="00344286" w:rsidRDefault="00344286" w:rsidP="00344286">
      <w:pPr>
        <w:pStyle w:val="P1"/>
      </w:pPr>
      <w:r>
        <w:fldChar w:fldCharType="begin"/>
      </w:r>
      <w:r>
        <w:instrText xml:space="preserve"> XE "para1:N1603B:[P1" </w:instrText>
      </w:r>
      <w:r>
        <w:fldChar w:fldCharType="end"/>
      </w:r>
      <w:r>
        <w:t>(2)</w:t>
      </w:r>
      <w:r>
        <w:tab/>
        <w:t>A notification must be given to [a relevant authority at an appropriate office]</w:t>
      </w:r>
      <w:r>
        <w:rPr>
          <w:rStyle w:val="endnoteid"/>
        </w:rPr>
        <w:t>1</w:t>
      </w:r>
      <w:r>
        <w:t>.</w:t>
      </w:r>
    </w:p>
    <w:p w:rsidR="00344286" w:rsidRDefault="00344286" w:rsidP="00344286">
      <w:pPr>
        <w:pStyle w:val="P1"/>
      </w:pPr>
      <w:r>
        <w:fldChar w:fldCharType="begin"/>
      </w:r>
      <w:r>
        <w:instrText xml:space="preserve"> XE "para1:N16045:[P1" </w:instrText>
      </w:r>
      <w:r>
        <w:fldChar w:fldCharType="end"/>
      </w:r>
      <w:r>
        <w:t>(3)</w:t>
      </w:r>
      <w:r>
        <w:tab/>
        <w:t>A notification may be given orally or in writing.</w:t>
      </w:r>
    </w:p>
    <w:p w:rsidR="00344286" w:rsidRDefault="00344286" w:rsidP="00344286">
      <w:pPr>
        <w:pStyle w:val="P1"/>
      </w:pPr>
      <w:r>
        <w:fldChar w:fldCharType="begin"/>
      </w:r>
      <w:r>
        <w:instrText xml:space="preserve"> XE "para1:N1604B:[P1" </w:instrText>
      </w:r>
      <w:r>
        <w:fldChar w:fldCharType="end"/>
      </w:r>
      <w:r>
        <w:t>(4)</w:t>
      </w:r>
      <w:r>
        <w:tab/>
        <w:t>At any time after a notification has been given but before the Board have made a decision under section 15(1) or 16(1) of the Act in consequence of the notification, the person or persons by whom the notification was given may amend the notification by giving notice orally or in writing to [a relevant authority at an appropriate office]</w:t>
      </w:r>
      <w:r>
        <w:rPr>
          <w:rStyle w:val="endnoteid"/>
        </w:rPr>
        <w:t>1</w:t>
      </w:r>
      <w:r>
        <w:t>.</w:t>
      </w:r>
    </w:p>
    <w:p w:rsidR="00344286" w:rsidRDefault="00344286" w:rsidP="00344286">
      <w:pPr>
        <w:pStyle w:val="CommentB"/>
      </w:pPr>
      <w:r>
        <w:fldChar w:fldCharType="begin"/>
      </w:r>
      <w:r>
        <w:instrText xml:space="preserve"> XE "comment:N16055" </w:instrText>
      </w:r>
      <w:r>
        <w:fldChar w:fldCharType="end"/>
      </w:r>
      <w:r>
        <w:t>#CommentB</w:t>
      </w:r>
    </w:p>
    <w:p w:rsidR="00344286" w:rsidRDefault="00344286" w:rsidP="00344286">
      <w:pPr>
        <w:pStyle w:val="n-GenericHead"/>
      </w:pPr>
      <w:r>
        <w:rPr>
          <w:b/>
          <w:bCs/>
        </w:rPr>
        <w:fldChar w:fldCharType="begin"/>
      </w:r>
      <w:r>
        <w:rPr>
          <w:b/>
          <w:bCs/>
        </w:rPr>
        <w:instrText xml:space="preserve"> XE "generic-hd:N16059:n-GenericHead" </w:instrText>
      </w:r>
      <w:r>
        <w:rPr>
          <w:b/>
          <w:bCs/>
        </w:rPr>
        <w:fldChar w:fldCharType="end"/>
      </w:r>
      <w:r>
        <w:rPr>
          <w:b/>
          <w:bCs/>
        </w:rPr>
        <w:t>Definition—</w:t>
      </w:r>
      <w:r>
        <w:t xml:space="preserve"> </w:t>
      </w:r>
    </w:p>
    <w:p w:rsidR="00344286" w:rsidRDefault="00344286" w:rsidP="00344286">
      <w:pPr>
        <w:pStyle w:val="n-Para"/>
      </w:pPr>
      <w:r>
        <w:fldChar w:fldCharType="begin"/>
      </w:r>
      <w:r>
        <w:instrText xml:space="preserve"> XE "para:N1605C:n-Para" </w:instrText>
      </w:r>
      <w:r>
        <w:fldChar w:fldCharType="end"/>
      </w:r>
      <w:r>
        <w:t>“Appropriate office”, reg 2.</w:t>
      </w:r>
    </w:p>
    <w:p w:rsidR="00344286" w:rsidRDefault="00344286" w:rsidP="00344286">
      <w:pPr>
        <w:pStyle w:val="n-GenericHead"/>
      </w:pPr>
      <w:r>
        <w:rPr>
          <w:b/>
          <w:bCs/>
        </w:rPr>
        <w:fldChar w:fldCharType="begin"/>
      </w:r>
      <w:r>
        <w:rPr>
          <w:b/>
          <w:bCs/>
        </w:rPr>
        <w:instrText xml:space="preserve"> XE "generic-hd:N1605E:n-GenericHead" </w:instrText>
      </w:r>
      <w:r>
        <w:rPr>
          <w:b/>
          <w:bCs/>
        </w:rPr>
        <w:fldChar w:fldCharType="end"/>
      </w:r>
      <w:r>
        <w:rPr>
          <w:b/>
          <w:bCs/>
        </w:rPr>
        <w:t>HMRC Manuals—</w:t>
      </w:r>
      <w:r>
        <w:t xml:space="preserve"> </w:t>
      </w:r>
    </w:p>
    <w:p w:rsidR="00344286" w:rsidRDefault="00344286" w:rsidP="00344286">
      <w:pPr>
        <w:pStyle w:val="n-Para"/>
      </w:pPr>
      <w:r>
        <w:fldChar w:fldCharType="begin"/>
      </w:r>
      <w:r>
        <w:instrText xml:space="preserve"> XE "para:N16061:n-Para" </w:instrText>
      </w:r>
      <w:r>
        <w:fldChar w:fldCharType="end"/>
      </w:r>
      <w:r>
        <w:t>Tax Credit Technical Manual TCTM5400 (a notification can be by telephone or in person. It can also include notifications made by fax, E-mail or via the internet).</w:t>
      </w:r>
    </w:p>
    <w:p w:rsidR="00344286" w:rsidRDefault="00344286" w:rsidP="00344286">
      <w:pPr>
        <w:pStyle w:val="n-GenericHead"/>
      </w:pPr>
      <w:r>
        <w:rPr>
          <w:b/>
          <w:bCs/>
        </w:rPr>
        <w:fldChar w:fldCharType="begin"/>
      </w:r>
      <w:r>
        <w:rPr>
          <w:b/>
          <w:bCs/>
        </w:rPr>
        <w:instrText xml:space="preserve"> XE "generic-hd:N16063:n-GenericHead"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"endnotes:N16066:EndnotesB" </w:instrText>
      </w:r>
      <w:r>
        <w:fldChar w:fldCharType="end"/>
      </w:r>
      <w:r>
        <w:t>#EndnotesB</w:t>
      </w:r>
    </w:p>
    <w:p w:rsidR="00344286" w:rsidRDefault="00344286" w:rsidP="00344286">
      <w:pPr>
        <w:pStyle w:val="n-List1"/>
      </w:pPr>
      <w:r>
        <w:fldChar w:fldCharType="begin"/>
      </w:r>
      <w:r>
        <w:instrText xml:space="preserve"> XE "para:N1606A:n-List1" </w:instrText>
      </w:r>
      <w:r>
        <w:fldChar w:fldCharType="end"/>
      </w:r>
      <w:r>
        <w:t>1</w:t>
      </w:r>
      <w:r>
        <w:tab/>
        <w:t>Words substituted by the Tax Credits (Claims and Notifications and Payments by the Board) (Amendment) Regulations, SI 2003/723 regs 2, 3(2)(</w:t>
      </w:r>
      <w:r>
        <w:rPr>
          <w:i/>
          <w:iCs/>
        </w:rPr>
        <w:t>h</w:t>
      </w:r>
      <w:r>
        <w:t>) with effect from 6 April 2003.</w:t>
      </w:r>
    </w:p>
    <w:p w:rsidR="00344286" w:rsidRDefault="00344286" w:rsidP="00344286">
      <w:pPr>
        <w:pStyle w:val="EndnotesE"/>
      </w:pPr>
      <w:r>
        <w:fldChar w:fldCharType="begin"/>
      </w:r>
      <w:r>
        <w:instrText xml:space="preserve"> XE "endnotes:N16066:EndnotesE" </w:instrText>
      </w:r>
      <w:r>
        <w:fldChar w:fldCharType="end"/>
      </w:r>
      <w:r>
        <w:t>#EndnotesE</w:t>
      </w:r>
    </w:p>
    <w:p w:rsidR="00344286" w:rsidRDefault="00344286" w:rsidP="00344286">
      <w:pPr>
        <w:pStyle w:val="CommentE"/>
      </w:pPr>
      <w:r>
        <w:fldChar w:fldCharType="begin"/>
      </w:r>
      <w:r>
        <w:instrText xml:space="preserve"> XE "comment:N16055" </w:instrText>
      </w:r>
      <w:r>
        <w:fldChar w:fldCharType="end"/>
      </w:r>
      <w:r>
        <w:t>#CommentE</w:t>
      </w:r>
    </w:p>
    <w:p w:rsidR="00344286" w:rsidRDefault="00344286" w:rsidP="00344286">
      <w:pPr>
        <w:pStyle w:val="PHDR"/>
      </w:pPr>
      <w:r>
        <w:fldChar w:fldCharType="begin"/>
      </w:r>
      <w:r>
        <w:instrText xml:space="preserve"> XE "provision:N16070:[PHDR" </w:instrText>
      </w:r>
      <w:r>
        <w:fldChar w:fldCharType="end"/>
      </w:r>
      <w:r>
        <w:t>23</w:t>
      </w:r>
      <w:r>
        <w:tab/>
        <w:t>Person by whom notification may be, or is to be, given</w:t>
      </w:r>
    </w:p>
    <w:p w:rsidR="00344286" w:rsidRDefault="00344286" w:rsidP="00344286">
      <w:pPr>
        <w:pStyle w:val="P1"/>
      </w:pPr>
      <w:r>
        <w:fldChar w:fldCharType="begin"/>
      </w:r>
      <w:r>
        <w:instrText xml:space="preserve"> XE "para1:N16079:[P1" </w:instrText>
      </w:r>
      <w:r>
        <w:fldChar w:fldCharType="end"/>
      </w:r>
      <w:r>
        <w:t>(1)</w:t>
      </w:r>
      <w:r>
        <w:tab/>
        <w:t>In the case of a single claim, notification is to be given by the person by whom the claim for a tax credit was made.</w:t>
      </w:r>
    </w:p>
    <w:p w:rsidR="00344286" w:rsidRDefault="00344286" w:rsidP="00344286">
      <w:pPr>
        <w:pStyle w:val="P1"/>
      </w:pPr>
      <w:r>
        <w:fldChar w:fldCharType="begin"/>
      </w:r>
      <w:r>
        <w:instrText xml:space="preserve"> XE "para1:N1607F:[P1" </w:instrText>
      </w:r>
      <w:r>
        <w:fldChar w:fldCharType="end"/>
      </w:r>
      <w:r>
        <w:t>(2)</w:t>
      </w:r>
      <w:r>
        <w:tab/>
        <w:t>In the case of a joint claim, notification may be given by either member of the …</w:t>
      </w:r>
      <w:r>
        <w:rPr>
          <w:rStyle w:val="endnoteid"/>
        </w:rPr>
        <w:t>1</w:t>
      </w:r>
      <w:r>
        <w:t xml:space="preserve"> couple by whom the claim for a tax credit was made.</w:t>
      </w:r>
    </w:p>
    <w:p w:rsidR="00344286" w:rsidRDefault="00344286" w:rsidP="00344286">
      <w:pPr>
        <w:pStyle w:val="CommentB"/>
      </w:pPr>
      <w:r>
        <w:fldChar w:fldCharType="begin"/>
      </w:r>
      <w:r>
        <w:instrText xml:space="preserve"> XE "comment:N16088" </w:instrText>
      </w:r>
      <w:r>
        <w:fldChar w:fldCharType="end"/>
      </w:r>
      <w:r>
        <w:t>#CommentB</w:t>
      </w:r>
    </w:p>
    <w:p w:rsidR="00344286" w:rsidRDefault="00344286" w:rsidP="00344286">
      <w:pPr>
        <w:pStyle w:val="n-GenericHead"/>
      </w:pPr>
      <w:r>
        <w:rPr>
          <w:b/>
          <w:bCs/>
        </w:rPr>
        <w:fldChar w:fldCharType="begin"/>
      </w:r>
      <w:r>
        <w:rPr>
          <w:b/>
          <w:bCs/>
        </w:rPr>
        <w:instrText xml:space="preserve"> XE "generic-hd:N1608C:n-GenericHead" </w:instrText>
      </w:r>
      <w:r>
        <w:rPr>
          <w:b/>
          <w:bCs/>
        </w:rPr>
        <w:fldChar w:fldCharType="end"/>
      </w:r>
      <w:r>
        <w:rPr>
          <w:b/>
          <w:bCs/>
        </w:rPr>
        <w:t>HMRC Manuals—</w:t>
      </w:r>
      <w:r>
        <w:t xml:space="preserve"> </w:t>
      </w:r>
    </w:p>
    <w:p w:rsidR="00344286" w:rsidRDefault="00344286" w:rsidP="00344286">
      <w:pPr>
        <w:pStyle w:val="n-Para"/>
      </w:pPr>
      <w:r>
        <w:fldChar w:fldCharType="begin"/>
      </w:r>
      <w:r>
        <w:instrText xml:space="preserve"> XE "para:N1608F:n-Para" </w:instrText>
      </w:r>
      <w:r>
        <w:fldChar w:fldCharType="end"/>
      </w:r>
      <w:r>
        <w:t>Tax Credit Technical Manual TCTM5500 (in practice, the change can also be notified by any person appointed by the Board of Inland Revenue, or the Secretary of State for Social Security to act as appointees for claimant(s) who are unable to act for themselves).</w:t>
      </w:r>
    </w:p>
    <w:p w:rsidR="00344286" w:rsidRDefault="00344286" w:rsidP="00344286">
      <w:pPr>
        <w:pStyle w:val="n-GenericHead"/>
      </w:pPr>
      <w:r>
        <w:rPr>
          <w:b/>
          <w:bCs/>
        </w:rPr>
        <w:fldChar w:fldCharType="begin"/>
      </w:r>
      <w:r>
        <w:rPr>
          <w:b/>
          <w:bCs/>
        </w:rPr>
        <w:instrText xml:space="preserve"> XE "generic-hd:N16091:n-GenericHead" </w:instrText>
      </w:r>
      <w:r>
        <w:rPr>
          <w:b/>
          <w:bCs/>
        </w:rPr>
        <w:fldChar w:fldCharType="end"/>
      </w:r>
      <w:r>
        <w:rPr>
          <w:b/>
          <w:bCs/>
        </w:rPr>
        <w:t>Modifications—</w:t>
      </w:r>
      <w:r>
        <w:t xml:space="preserve"> </w:t>
      </w:r>
    </w:p>
    <w:p w:rsidR="00344286" w:rsidRDefault="00344286" w:rsidP="00344286">
      <w:pPr>
        <w:pStyle w:val="n-Para"/>
      </w:pPr>
      <w:r>
        <w:fldChar w:fldCharType="begin"/>
      </w:r>
      <w:r>
        <w:instrText xml:space="preserve"> XE "para:N16094:n-Para" </w:instrText>
      </w:r>
      <w:r>
        <w:fldChar w:fldCharType="end"/>
      </w:r>
      <w:r>
        <w:t>Tax Credits (Polygamous Marriages) Regulations, SI 2003/742 regs 39, 45 (modification of para (2) for the purposes of polygamous marriages).</w:t>
      </w:r>
    </w:p>
    <w:p w:rsidR="00344286" w:rsidRDefault="00344286" w:rsidP="00344286">
      <w:pPr>
        <w:pStyle w:val="n-GenericHead"/>
      </w:pPr>
      <w:r>
        <w:rPr>
          <w:b/>
          <w:bCs/>
        </w:rPr>
        <w:fldChar w:fldCharType="begin"/>
      </w:r>
      <w:r>
        <w:rPr>
          <w:b/>
          <w:bCs/>
        </w:rPr>
        <w:instrText xml:space="preserve"> XE "generic-hd:N16096:n-GenericHead"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"endnotes:N16099:EndnotesB" </w:instrText>
      </w:r>
      <w:r>
        <w:fldChar w:fldCharType="end"/>
      </w:r>
      <w:r>
        <w:t>#EndnotesB</w:t>
      </w:r>
    </w:p>
    <w:p w:rsidR="00344286" w:rsidRDefault="00344286" w:rsidP="00344286">
      <w:pPr>
        <w:pStyle w:val="n-List1"/>
      </w:pPr>
      <w:r>
        <w:fldChar w:fldCharType="begin"/>
      </w:r>
      <w:r>
        <w:instrText xml:space="preserve"> XE "para:N1609C:n-List1" </w:instrText>
      </w:r>
      <w:r>
        <w:fldChar w:fldCharType="end"/>
      </w:r>
      <w:r>
        <w:t>1</w:t>
      </w:r>
      <w:r>
        <w:tab/>
        <w:t>Words in para (2) revoked by the Civil Partnership Act 2004 (Tax Credits, etc) (Consequential Amendments) Order, SI 2005/2919 art 5(1), (5) with effect from 5 December 2005.</w:t>
      </w:r>
    </w:p>
    <w:p w:rsidR="00344286" w:rsidRDefault="00344286" w:rsidP="00344286">
      <w:pPr>
        <w:pStyle w:val="EndnotesE"/>
      </w:pPr>
      <w:r>
        <w:fldChar w:fldCharType="begin"/>
      </w:r>
      <w:r>
        <w:instrText xml:space="preserve"> XE "endnotes:N16099:EndnotesE" </w:instrText>
      </w:r>
      <w:r>
        <w:fldChar w:fldCharType="end"/>
      </w:r>
      <w:r>
        <w:t>#EndnotesE</w:t>
      </w:r>
    </w:p>
    <w:p w:rsidR="00344286" w:rsidRDefault="00344286" w:rsidP="00344286">
      <w:pPr>
        <w:pStyle w:val="CommentE"/>
      </w:pPr>
      <w:r>
        <w:fldChar w:fldCharType="begin"/>
      </w:r>
      <w:r>
        <w:instrText xml:space="preserve"> XE "comment:N16088" </w:instrText>
      </w:r>
      <w:r>
        <w:fldChar w:fldCharType="end"/>
      </w:r>
      <w:r>
        <w:t>#CommentE</w:t>
      </w:r>
    </w:p>
    <w:p w:rsidR="00344286" w:rsidRDefault="00344286" w:rsidP="00344286">
      <w:pPr>
        <w:pStyle w:val="PHDR"/>
      </w:pPr>
      <w:r>
        <w:fldChar w:fldCharType="begin"/>
      </w:r>
      <w:r>
        <w:instrText xml:space="preserve"> XE "provision:N1609E:[PHDR" </w:instrText>
      </w:r>
      <w:r>
        <w:fldChar w:fldCharType="end"/>
      </w:r>
      <w:r>
        <w:t>24</w:t>
      </w:r>
      <w:r>
        <w:tab/>
        <w:t>Amended notifications</w:t>
      </w:r>
    </w:p>
    <w:p w:rsidR="00344286" w:rsidRDefault="00344286" w:rsidP="00344286">
      <w:pPr>
        <w:pStyle w:val="P1"/>
      </w:pPr>
      <w:r>
        <w:fldChar w:fldCharType="begin"/>
      </w:r>
      <w:r>
        <w:instrText xml:space="preserve"> XE "para1:N160A7:[P1" </w:instrText>
      </w:r>
      <w:r>
        <w:fldChar w:fldCharType="end"/>
      </w:r>
      <w:r>
        <w:t>(1)</w:t>
      </w:r>
      <w:r>
        <w:tab/>
        <w:t>In the circumstances prescribed by paragraph (2) a notification which has been amended shall be treated as having been given as amended and, subject to regulations [25, 26 and 26A]</w:t>
      </w:r>
      <w:r>
        <w:rPr>
          <w:rStyle w:val="endnoteid"/>
        </w:rPr>
        <w:t>2</w:t>
      </w:r>
      <w:r>
        <w:t>, as having been given on the date prescribed by paragraph (3).</w:t>
      </w:r>
    </w:p>
    <w:p w:rsidR="00344286" w:rsidRDefault="00344286" w:rsidP="00344286">
      <w:pPr>
        <w:pStyle w:val="P1"/>
      </w:pPr>
      <w:r>
        <w:fldChar w:fldCharType="begin"/>
      </w:r>
      <w:r>
        <w:instrText xml:space="preserve"> XE "para1:N160B0:[P1" </w:instrText>
      </w:r>
      <w:r>
        <w:fldChar w:fldCharType="end"/>
      </w:r>
      <w:r>
        <w:t>(2)</w:t>
      </w:r>
      <w:r>
        <w:tab/>
        <w:t>The circumstances prescribed by this paragraph are where the person or persons by whom the notification is given amends or amend the notification in accordance with regulation 22(4).</w:t>
      </w:r>
    </w:p>
    <w:p w:rsidR="00344286" w:rsidRDefault="00344286" w:rsidP="00344286">
      <w:pPr>
        <w:pStyle w:val="P1"/>
      </w:pPr>
      <w:r>
        <w:fldChar w:fldCharType="begin"/>
      </w:r>
      <w:r>
        <w:instrText xml:space="preserve"> XE "para1:N160B6:[P1" </w:instrText>
      </w:r>
      <w:r>
        <w:fldChar w:fldCharType="end"/>
      </w:r>
      <w:r>
        <w:t>(3)</w:t>
      </w:r>
      <w:r>
        <w:tab/>
        <w:t>The date prescribed by this paragraph is the date on which the notification being amended was given to [a relevant authority at an appropriate office]</w:t>
      </w:r>
      <w:r>
        <w:rPr>
          <w:rStyle w:val="endnoteid"/>
        </w:rPr>
        <w:t>1</w:t>
      </w:r>
      <w:r>
        <w:t>.</w:t>
      </w:r>
    </w:p>
    <w:p w:rsidR="00344286" w:rsidRDefault="00344286" w:rsidP="00344286">
      <w:pPr>
        <w:pStyle w:val="CommentB"/>
      </w:pPr>
      <w:r>
        <w:fldChar w:fldCharType="begin"/>
      </w:r>
      <w:r>
        <w:instrText xml:space="preserve"> XE "comment:N160BF" </w:instrText>
      </w:r>
      <w:r>
        <w:fldChar w:fldCharType="end"/>
      </w:r>
      <w:r>
        <w:t>#CommentB</w:t>
      </w:r>
    </w:p>
    <w:p w:rsidR="00344286" w:rsidRDefault="00344286" w:rsidP="00344286">
      <w:pPr>
        <w:pStyle w:val="n-GenericHead"/>
      </w:pPr>
      <w:r>
        <w:rPr>
          <w:b/>
          <w:bCs/>
        </w:rPr>
        <w:fldChar w:fldCharType="begin"/>
      </w:r>
      <w:r>
        <w:rPr>
          <w:b/>
          <w:bCs/>
        </w:rPr>
        <w:instrText xml:space="preserve"> XE "generic-hd:N160C3:n-GenericHead"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"endnotes:N160C6:EndnotesB" </w:instrText>
      </w:r>
      <w:r>
        <w:fldChar w:fldCharType="end"/>
      </w:r>
      <w:r>
        <w:t>#EndnotesB</w:t>
      </w:r>
    </w:p>
    <w:p w:rsidR="00344286" w:rsidRDefault="00344286" w:rsidP="00344286">
      <w:pPr>
        <w:pStyle w:val="n-List1"/>
      </w:pPr>
      <w:r>
        <w:fldChar w:fldCharType="begin"/>
      </w:r>
      <w:r>
        <w:instrText xml:space="preserve"> XE "para:N160C9:n-List1" </w:instrText>
      </w:r>
      <w:r>
        <w:fldChar w:fldCharType="end"/>
      </w:r>
      <w:r>
        <w:t>1</w:t>
      </w:r>
      <w:r>
        <w:tab/>
        <w:t>Words substituted by the Tax Credits (Claims and Notifications and Payments by the Board) (Amendment) Regulations, SI 2003/723 regs 2, 3(2)(</w:t>
      </w:r>
      <w:r>
        <w:rPr>
          <w:i/>
          <w:iCs/>
        </w:rPr>
        <w:t>i</w:t>
      </w:r>
      <w:r>
        <w:t>) with effect from 6 April 2003.</w:t>
      </w:r>
    </w:p>
    <w:p w:rsidR="00344286" w:rsidRDefault="00344286" w:rsidP="00344286">
      <w:pPr>
        <w:pStyle w:val="n-List1"/>
      </w:pPr>
      <w:r>
        <w:fldChar w:fldCharType="begin"/>
      </w:r>
      <w:r>
        <w:instrText xml:space="preserve"> XE "para:N160D1:n-List1" </w:instrText>
      </w:r>
      <w:r>
        <w:fldChar w:fldCharType="end"/>
      </w:r>
      <w:r>
        <w:t>2</w:t>
      </w:r>
      <w:r>
        <w:tab/>
        <w:t>References substituted by the Tax Credits (Miscellaneous Amendments) Regulations, SI 2004/762 reg 3(1), (3) with effect from 6 April 2004.</w:t>
      </w:r>
    </w:p>
    <w:p w:rsidR="00344286" w:rsidRDefault="00344286" w:rsidP="00344286">
      <w:pPr>
        <w:pStyle w:val="EndnotesE"/>
      </w:pPr>
      <w:r>
        <w:fldChar w:fldCharType="begin"/>
      </w:r>
      <w:r>
        <w:instrText xml:space="preserve"> XE "endnotes:N160C6:EndnotesE" </w:instrText>
      </w:r>
      <w:r>
        <w:fldChar w:fldCharType="end"/>
      </w:r>
      <w:r>
        <w:t>#EndnotesE</w:t>
      </w:r>
    </w:p>
    <w:p w:rsidR="00344286" w:rsidRDefault="00344286" w:rsidP="00344286">
      <w:pPr>
        <w:pStyle w:val="CommentE"/>
      </w:pPr>
      <w:r>
        <w:fldChar w:fldCharType="begin"/>
      </w:r>
      <w:r>
        <w:instrText xml:space="preserve"> XE "comment:N160BF" </w:instrText>
      </w:r>
      <w:r>
        <w:fldChar w:fldCharType="end"/>
      </w:r>
      <w:r>
        <w:t>#CommentE</w:t>
      </w:r>
    </w:p>
    <w:p w:rsidR="00344286" w:rsidRDefault="00344286" w:rsidP="00344286">
      <w:pPr>
        <w:pStyle w:val="PHDR"/>
      </w:pPr>
      <w:r>
        <w:fldChar w:fldCharType="begin"/>
      </w:r>
      <w:r>
        <w:instrText xml:space="preserve"> XE "provision:N160D3:[PHDR" </w:instrText>
      </w:r>
      <w:r>
        <w:fldChar w:fldCharType="end"/>
      </w:r>
      <w:r>
        <w:t>25</w:t>
      </w:r>
      <w:r>
        <w:tab/>
        <w:t>Date of notification—cases where change of circumstances which may increase the maximum rate</w:t>
      </w:r>
    </w:p>
    <w:p w:rsidR="00344286" w:rsidRDefault="00344286" w:rsidP="00344286">
      <w:pPr>
        <w:pStyle w:val="P1"/>
      </w:pPr>
      <w:r>
        <w:fldChar w:fldCharType="begin"/>
      </w:r>
      <w:r>
        <w:instrText xml:space="preserve"> XE "para1:N160DC:[P1" </w:instrText>
      </w:r>
      <w:r>
        <w:fldChar w:fldCharType="end"/>
      </w:r>
      <w:r>
        <w:t>(1)</w:t>
      </w:r>
      <w:r>
        <w:tab/>
        <w:t>Where a notification of a change of circumstances which may increase the maximum rate at which a person or persons may be entitled to tax credit is given in the circumstances prescribed by paragraph (2), that notification is to be treated as having been given on the date specified by paragraph (3).</w:t>
      </w:r>
    </w:p>
    <w:p w:rsidR="00344286" w:rsidRDefault="00344286" w:rsidP="00344286">
      <w:pPr>
        <w:pStyle w:val="P1"/>
      </w:pPr>
      <w:r>
        <w:fldChar w:fldCharType="begin"/>
      </w:r>
      <w:r>
        <w:instrText xml:space="preserve"> XE "para1:N160E2:[P1" </w:instrText>
      </w:r>
      <w:r>
        <w:fldChar w:fldCharType="end"/>
      </w:r>
      <w:r>
        <w:t>(2)</w:t>
      </w:r>
      <w:r>
        <w:tab/>
        <w:t>The circumstances prescribed by this paragraph are where notification is given to [a relevant authority at an appropriate office]</w:t>
      </w:r>
      <w:r>
        <w:rPr>
          <w:rStyle w:val="endnoteid"/>
        </w:rPr>
        <w:t>1</w:t>
      </w:r>
      <w:r>
        <w:t xml:space="preserve"> of a change of circumstances which has occurred other than in the circumstances prescribed by [regulations]</w:t>
      </w:r>
      <w:r>
        <w:rPr>
          <w:rStyle w:val="endnoteid"/>
        </w:rPr>
        <w:t>2</w:t>
      </w:r>
      <w:r>
        <w:t xml:space="preserve"> 26(2) [and 26A(2)]</w:t>
      </w:r>
      <w:r>
        <w:rPr>
          <w:rStyle w:val="endnoteid"/>
        </w:rPr>
        <w:t>2</w:t>
      </w:r>
      <w:r>
        <w:t>.</w:t>
      </w:r>
    </w:p>
    <w:p w:rsidR="00344286" w:rsidRDefault="00344286" w:rsidP="00344286">
      <w:pPr>
        <w:pStyle w:val="P1"/>
      </w:pPr>
      <w:r>
        <w:fldChar w:fldCharType="begin"/>
      </w:r>
      <w:r>
        <w:instrText xml:space="preserve"> XE "para1:N160F1:[P1" </w:instrText>
      </w:r>
      <w:r>
        <w:fldChar w:fldCharType="end"/>
      </w:r>
      <w:r>
        <w:t>(3)</w:t>
      </w:r>
      <w:r>
        <w:tab/>
        <w:t>The date specified by this paragraph is—</w:t>
      </w:r>
    </w:p>
    <w:p w:rsidR="00344286" w:rsidRDefault="00344286" w:rsidP="00344286">
      <w:pPr>
        <w:pStyle w:val="P2"/>
      </w:pPr>
      <w:r>
        <w:fldChar w:fldCharType="begin"/>
      </w:r>
      <w:r>
        <w:instrText xml:space="preserve"> XE "para2:N160F7:[P2" </w:instrText>
      </w:r>
      <w:r>
        <w:fldChar w:fldCharType="end"/>
      </w:r>
      <w:r>
        <w:t>(</w:t>
      </w:r>
      <w:r>
        <w:rPr>
          <w:i/>
          <w:iCs/>
        </w:rPr>
        <w:t>a</w:t>
      </w:r>
      <w:r>
        <w:t>)</w:t>
      </w:r>
      <w:r>
        <w:tab/>
        <w:t>the date falling [one month]</w:t>
      </w:r>
      <w:r>
        <w:rPr>
          <w:rStyle w:val="endnoteid"/>
        </w:rPr>
        <w:t>3</w:t>
      </w:r>
      <w:r>
        <w:t xml:space="preserve"> before the notification date; or</w:t>
      </w:r>
    </w:p>
    <w:p w:rsidR="00344286" w:rsidRDefault="00344286" w:rsidP="00344286">
      <w:pPr>
        <w:pStyle w:val="P2"/>
      </w:pPr>
      <w:r>
        <w:fldChar w:fldCharType="begin"/>
      </w:r>
      <w:r>
        <w:instrText xml:space="preserve"> XE "para2:N16104:[P2" </w:instrText>
      </w:r>
      <w:r>
        <w:fldChar w:fldCharType="end"/>
      </w:r>
      <w:r>
        <w:t>(</w:t>
      </w:r>
      <w:r>
        <w:rPr>
          <w:i/>
          <w:iCs/>
        </w:rPr>
        <w:t>b</w:t>
      </w:r>
      <w:r>
        <w:t>)</w:t>
      </w:r>
      <w:r>
        <w:tab/>
        <w:t>if later, the date of the change of circumstances.</w:t>
      </w:r>
    </w:p>
    <w:p w:rsidR="00344286" w:rsidRDefault="00344286" w:rsidP="00344286">
      <w:pPr>
        <w:pStyle w:val="CommentB"/>
      </w:pPr>
      <w:r>
        <w:fldChar w:fldCharType="begin"/>
      </w:r>
      <w:r>
        <w:instrText xml:space="preserve"> XE "comment:N1610E" </w:instrText>
      </w:r>
      <w:r>
        <w:fldChar w:fldCharType="end"/>
      </w:r>
      <w:r>
        <w:t>#CommentB</w:t>
      </w:r>
    </w:p>
    <w:p w:rsidR="00344286" w:rsidRDefault="00344286" w:rsidP="00344286">
      <w:pPr>
        <w:pStyle w:val="n-GenericHead"/>
      </w:pPr>
      <w:r>
        <w:rPr>
          <w:b/>
          <w:bCs/>
        </w:rPr>
        <w:fldChar w:fldCharType="begin"/>
      </w:r>
      <w:r>
        <w:rPr>
          <w:b/>
          <w:bCs/>
        </w:rPr>
        <w:instrText xml:space="preserve"> XE "generic-hd:N16112:n-GenericHead" </w:instrText>
      </w:r>
      <w:r>
        <w:rPr>
          <w:b/>
          <w:bCs/>
        </w:rPr>
        <w:fldChar w:fldCharType="end"/>
      </w:r>
      <w:r>
        <w:rPr>
          <w:b/>
          <w:bCs/>
        </w:rPr>
        <w:t>HMRC Manuals—</w:t>
      </w:r>
      <w:r>
        <w:t xml:space="preserve"> </w:t>
      </w:r>
    </w:p>
    <w:p w:rsidR="00344286" w:rsidRDefault="00344286" w:rsidP="00344286">
      <w:pPr>
        <w:pStyle w:val="n-Para"/>
      </w:pPr>
      <w:r>
        <w:fldChar w:fldCharType="begin"/>
      </w:r>
      <w:r>
        <w:instrText xml:space="preserve"> XE "para:N16115:n-Para" </w:instrText>
      </w:r>
      <w:r>
        <w:fldChar w:fldCharType="end"/>
      </w:r>
      <w:r>
        <w:t>Tax Credit Technical Manual TCTM5300 (effective dates of changes in circumstances; the two cases where an increase in an award can be backdated for more than 3 months before the date of notifying the change).</w:t>
      </w:r>
    </w:p>
    <w:p w:rsidR="00344286" w:rsidRDefault="00344286" w:rsidP="00344286">
      <w:pPr>
        <w:pStyle w:val="n-GenericHead"/>
      </w:pPr>
      <w:r>
        <w:rPr>
          <w:b/>
          <w:bCs/>
        </w:rPr>
        <w:fldChar w:fldCharType="begin"/>
      </w:r>
      <w:r>
        <w:rPr>
          <w:b/>
          <w:bCs/>
        </w:rPr>
        <w:instrText xml:space="preserve"> XE "generic-hd:N16117:n-GenericHead"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"endnotes:N1611A:EndnotesB" </w:instrText>
      </w:r>
      <w:r>
        <w:fldChar w:fldCharType="end"/>
      </w:r>
      <w:r>
        <w:t>#EndnotesB</w:t>
      </w:r>
    </w:p>
    <w:p w:rsidR="00344286" w:rsidRDefault="00344286" w:rsidP="00344286">
      <w:pPr>
        <w:pStyle w:val="n-List1"/>
      </w:pPr>
      <w:r>
        <w:fldChar w:fldCharType="begin"/>
      </w:r>
      <w:r>
        <w:instrText xml:space="preserve"> XE "para:N1611D:n-List1" </w:instrText>
      </w:r>
      <w:r>
        <w:fldChar w:fldCharType="end"/>
      </w:r>
      <w:r>
        <w:t>1</w:t>
      </w:r>
      <w:r>
        <w:tab/>
        <w:t>Words substituted by the Tax Credits (Claims and Notifications and Payments by the Board) (Amendment) Regulations, SI 2003/723 regs 2, 3(2)(</w:t>
      </w:r>
      <w:r>
        <w:rPr>
          <w:i/>
          <w:iCs/>
        </w:rPr>
        <w:t>j</w:t>
      </w:r>
      <w:r>
        <w:t>) with effect from 6 April 2003.</w:t>
      </w:r>
    </w:p>
    <w:p w:rsidR="00344286" w:rsidRDefault="00344286" w:rsidP="00344286">
      <w:pPr>
        <w:pStyle w:val="n-List1"/>
      </w:pPr>
      <w:r>
        <w:fldChar w:fldCharType="begin"/>
      </w:r>
      <w:r>
        <w:instrText xml:space="preserve"> XE "para:N16125:n-List1" </w:instrText>
      </w:r>
      <w:r>
        <w:fldChar w:fldCharType="end"/>
      </w:r>
      <w:r>
        <w:t>2</w:t>
      </w:r>
      <w:r>
        <w:tab/>
        <w:t>In para (2), word substituted and words inserted, by the Tax Credits (Miscellaneous Amendments) Regulations, SI 2009/697 regs 11, 17 with effect from 6 April 2009.</w:t>
      </w:r>
    </w:p>
    <w:p w:rsidR="00344286" w:rsidRDefault="00344286" w:rsidP="00344286">
      <w:pPr>
        <w:pStyle w:val="n-List1"/>
      </w:pPr>
      <w:r>
        <w:fldChar w:fldCharType="begin"/>
      </w:r>
      <w:r>
        <w:instrText xml:space="preserve"> XE "para:N16129:n-List1" </w:instrText>
      </w:r>
      <w:r>
        <w:fldChar w:fldCharType="end"/>
      </w:r>
      <w:r>
        <w:t>3</w:t>
      </w:r>
      <w:r>
        <w:tab/>
        <w:t>In para (3)(</w:t>
      </w:r>
      <w:r>
        <w:rPr>
          <w:i/>
          <w:iCs/>
        </w:rPr>
        <w:t>a</w:t>
      </w:r>
      <w:r>
        <w:t>), words substituted by the Tax Credits (Miscellaneous Amendments) Regulations, SI 2012/848 regs 1(3), 5(1), (4)(</w:t>
      </w:r>
      <w:r>
        <w:rPr>
          <w:i/>
          <w:iCs/>
        </w:rPr>
        <w:t>a</w:t>
      </w:r>
      <w:r>
        <w:t>) with effect from 6 April 2012.</w:t>
      </w:r>
    </w:p>
    <w:p w:rsidR="00344286" w:rsidRDefault="00344286" w:rsidP="00344286">
      <w:pPr>
        <w:pStyle w:val="EndnotesE"/>
      </w:pPr>
      <w:r>
        <w:fldChar w:fldCharType="begin"/>
      </w:r>
      <w:r>
        <w:instrText xml:space="preserve"> XE "endnotes:N1611A:EndnotesE" </w:instrText>
      </w:r>
      <w:r>
        <w:fldChar w:fldCharType="end"/>
      </w:r>
      <w:r>
        <w:t>#EndnotesE</w:t>
      </w:r>
    </w:p>
    <w:p w:rsidR="00344286" w:rsidRDefault="00344286" w:rsidP="00344286">
      <w:pPr>
        <w:pStyle w:val="CommentE"/>
      </w:pPr>
      <w:r>
        <w:fldChar w:fldCharType="begin"/>
      </w:r>
      <w:r>
        <w:instrText xml:space="preserve"> XE "comment:N1610E" </w:instrText>
      </w:r>
      <w:r>
        <w:fldChar w:fldCharType="end"/>
      </w:r>
      <w:r>
        <w:t>#CommentE</w:t>
      </w:r>
    </w:p>
    <w:p w:rsidR="00344286" w:rsidRDefault="00344286" w:rsidP="00344286">
      <w:pPr>
        <w:pStyle w:val="PHDR"/>
      </w:pPr>
      <w:r>
        <w:fldChar w:fldCharType="begin"/>
      </w:r>
      <w:r>
        <w:instrText xml:space="preserve"> XE "provision:N16133:[PHDR" </w:instrText>
      </w:r>
      <w:r>
        <w:fldChar w:fldCharType="end"/>
      </w:r>
      <w:r>
        <w:t>26</w:t>
      </w:r>
      <w:r>
        <w:tab/>
        <w:t>[Date of notification—disability element and severe disability element of working tax credit</w:t>
      </w:r>
    </w:p>
    <w:p w:rsidR="00344286" w:rsidRDefault="00344286" w:rsidP="00344286">
      <w:pPr>
        <w:pStyle w:val="P1"/>
      </w:pPr>
      <w:r>
        <w:fldChar w:fldCharType="begin"/>
      </w:r>
      <w:r>
        <w:instrText xml:space="preserve"> XE "para1:N1613C:[P1" </w:instrText>
      </w:r>
      <w:r>
        <w:fldChar w:fldCharType="end"/>
      </w:r>
      <w:r>
        <w:t>[(1)</w:t>
      </w:r>
      <w:r>
        <w:tab/>
        <w:t>In the circumstances prescribed by paragraph (2), the notification of a change in circumstances is to be treated as having been given on the date prescribed by paragraph (3).</w:t>
      </w:r>
    </w:p>
    <w:p w:rsidR="00344286" w:rsidRDefault="00344286" w:rsidP="00344286">
      <w:pPr>
        <w:pStyle w:val="P1"/>
      </w:pPr>
      <w:r>
        <w:fldChar w:fldCharType="begin"/>
      </w:r>
      <w:r>
        <w:instrText xml:space="preserve"> XE "para1:N16142:[P1" </w:instrText>
      </w:r>
      <w:r>
        <w:fldChar w:fldCharType="end"/>
      </w:r>
      <w:r>
        <w:t>(2)</w:t>
      </w:r>
      <w:r>
        <w:tab/>
        <w:t>The circumstances prescribed by this paragraph are where—</w:t>
      </w:r>
    </w:p>
    <w:p w:rsidR="00344286" w:rsidRDefault="00344286" w:rsidP="00344286">
      <w:pPr>
        <w:pStyle w:val="P2"/>
      </w:pPr>
      <w:r>
        <w:fldChar w:fldCharType="begin"/>
      </w:r>
      <w:r>
        <w:instrText xml:space="preserve"> XE "para2:N16148:[P2" </w:instrText>
      </w:r>
      <w:r>
        <w:fldChar w:fldCharType="end"/>
      </w:r>
      <w:r>
        <w:t>(</w:t>
      </w:r>
      <w:r>
        <w:rPr>
          <w:i/>
          <w:iCs/>
        </w:rPr>
        <w:t>a</w:t>
      </w:r>
      <w:r>
        <w:t>)</w:t>
      </w:r>
      <w:r>
        <w:tab/>
        <w:t>a notification is given of a change of circumstances in respect of a claim to working tax credit, which results in the Board making an award of the disability element or the severe disability element of working tax credit (or both of them) in favour of a person or persons; and</w:t>
      </w:r>
    </w:p>
    <w:p w:rsidR="00344286" w:rsidRDefault="00344286" w:rsidP="00344286">
      <w:pPr>
        <w:pStyle w:val="P2"/>
      </w:pPr>
      <w:r>
        <w:fldChar w:fldCharType="begin"/>
      </w:r>
      <w:r>
        <w:instrText xml:space="preserve"> XE "para2:N16152:[P2" </w:instrText>
      </w:r>
      <w:r>
        <w:fldChar w:fldCharType="end"/>
      </w:r>
      <w:r>
        <w:t>(</w:t>
      </w:r>
      <w:r>
        <w:rPr>
          <w:i/>
          <w:iCs/>
        </w:rPr>
        <w:t>b</w:t>
      </w:r>
      <w:r>
        <w:t>)</w:t>
      </w:r>
      <w:r>
        <w:tab/>
        <w:t xml:space="preserve"> the notification date is within [one month]</w:t>
      </w:r>
      <w:r>
        <w:rPr>
          <w:rStyle w:val="endnoteid"/>
        </w:rPr>
        <w:t>2</w:t>
      </w:r>
      <w:r>
        <w:t xml:space="preserve"> of the date that a claim for any of the benefits referred to in regulation 9(2) to (8) or 17(2) of the Working Tax Credit Regulations is determined in favour of those persons (or one of them).</w:t>
      </w:r>
    </w:p>
    <w:p w:rsidR="00344286" w:rsidRDefault="00344286" w:rsidP="00344286">
      <w:pPr>
        <w:pStyle w:val="P1"/>
      </w:pPr>
      <w:r>
        <w:fldChar w:fldCharType="begin"/>
      </w:r>
      <w:r>
        <w:instrText xml:space="preserve"> XE "para1:N1615F:[P1" </w:instrText>
      </w:r>
      <w:r>
        <w:fldChar w:fldCharType="end"/>
      </w:r>
      <w:r>
        <w:t>(3)</w:t>
      </w:r>
      <w:r>
        <w:tab/>
        <w:t>The date prescribed by this paragraph is the latest of the following:</w:t>
      </w:r>
    </w:p>
    <w:p w:rsidR="00344286" w:rsidRDefault="00344286" w:rsidP="00344286">
      <w:pPr>
        <w:pStyle w:val="P2"/>
      </w:pPr>
      <w:r>
        <w:fldChar w:fldCharType="begin"/>
      </w:r>
      <w:r>
        <w:instrText xml:space="preserve"> XE "para2:N16165:[P2" </w:instrText>
      </w:r>
      <w:r>
        <w:fldChar w:fldCharType="end"/>
      </w:r>
      <w:r>
        <w:t>(</w:t>
      </w:r>
      <w:r>
        <w:rPr>
          <w:i/>
          <w:iCs/>
        </w:rPr>
        <w:t>a</w:t>
      </w:r>
      <w:r>
        <w:t>)</w:t>
      </w:r>
      <w:r>
        <w:tab/>
        <w:t>the first date in respect of which the benefit claimed was payable;</w:t>
      </w:r>
    </w:p>
    <w:p w:rsidR="00344286" w:rsidRDefault="00344286" w:rsidP="00344286">
      <w:pPr>
        <w:pStyle w:val="P2"/>
      </w:pPr>
      <w:r>
        <w:fldChar w:fldCharType="begin"/>
      </w:r>
      <w:r>
        <w:instrText xml:space="preserve"> XE "para2:N1616F:[P2" </w:instrText>
      </w:r>
      <w:r>
        <w:fldChar w:fldCharType="end"/>
      </w:r>
      <w:r>
        <w:t>(</w:t>
      </w:r>
      <w:r>
        <w:rPr>
          <w:i/>
          <w:iCs/>
        </w:rPr>
        <w:t>b</w:t>
      </w:r>
      <w:r>
        <w:t>)</w:t>
      </w:r>
      <w:r>
        <w:tab/>
        <w:t>the date falling [one month]</w:t>
      </w:r>
      <w:r>
        <w:rPr>
          <w:rStyle w:val="endnoteid"/>
        </w:rPr>
        <w:t>2</w:t>
      </w:r>
      <w:r>
        <w:t xml:space="preserve"> before the claim for the benefit was made;</w:t>
      </w:r>
    </w:p>
    <w:p w:rsidR="00344286" w:rsidRDefault="00344286" w:rsidP="00344286">
      <w:pPr>
        <w:pStyle w:val="P2"/>
      </w:pPr>
      <w:r>
        <w:fldChar w:fldCharType="begin"/>
      </w:r>
      <w:r>
        <w:instrText xml:space="preserve"> XE "para2:N1617C:[P2" </w:instrText>
      </w:r>
      <w:r>
        <w:fldChar w:fldCharType="end"/>
      </w:r>
      <w:r>
        <w:t>(</w:t>
      </w:r>
      <w:r>
        <w:rPr>
          <w:i/>
          <w:iCs/>
        </w:rPr>
        <w:t>c</w:t>
      </w:r>
      <w:r>
        <w:t>)</w:t>
      </w:r>
      <w:r>
        <w:tab/>
        <w:t>the date the claim for working tax credit was made (or treated as made under regulation 7);</w:t>
      </w:r>
    </w:p>
    <w:p w:rsidR="00344286" w:rsidRDefault="00344286" w:rsidP="00344286">
      <w:pPr>
        <w:pStyle w:val="P2"/>
      </w:pPr>
      <w:r>
        <w:fldChar w:fldCharType="begin"/>
      </w:r>
      <w:r>
        <w:instrText xml:space="preserve"> XE "para2:N16186:[P2" </w:instrText>
      </w:r>
      <w:r>
        <w:fldChar w:fldCharType="end"/>
      </w:r>
      <w:r>
        <w:t>(</w:t>
      </w:r>
      <w:r>
        <w:rPr>
          <w:i/>
          <w:iCs/>
        </w:rPr>
        <w:t>d</w:t>
      </w:r>
      <w:r>
        <w:t>)</w:t>
      </w:r>
      <w:r>
        <w:tab/>
        <w:t>(for the purposes of the disability element only), the first date that the person or persons satisfied the conditions of entitlement for the disability element.]</w:t>
      </w:r>
      <w:r>
        <w:rPr>
          <w:rStyle w:val="endnoteid"/>
        </w:rPr>
        <w:t>1</w:t>
      </w:r>
      <w:r>
        <w:t xml:space="preserve"> </w:t>
      </w:r>
    </w:p>
    <w:p w:rsidR="00344286" w:rsidRDefault="00344286" w:rsidP="00344286">
      <w:pPr>
        <w:pStyle w:val="CommentB"/>
      </w:pPr>
      <w:r>
        <w:fldChar w:fldCharType="begin"/>
      </w:r>
      <w:r>
        <w:instrText xml:space="preserve"> XE "comment:N16192" </w:instrText>
      </w:r>
      <w:r>
        <w:fldChar w:fldCharType="end"/>
      </w:r>
      <w:r>
        <w:t>#CommentB</w:t>
      </w:r>
    </w:p>
    <w:p w:rsidR="00344286" w:rsidRDefault="00344286" w:rsidP="00344286">
      <w:pPr>
        <w:pStyle w:val="n-GenericHead"/>
      </w:pPr>
      <w:r>
        <w:rPr>
          <w:b/>
          <w:bCs/>
        </w:rPr>
        <w:fldChar w:fldCharType="begin"/>
      </w:r>
      <w:r>
        <w:rPr>
          <w:b/>
          <w:bCs/>
        </w:rPr>
        <w:instrText xml:space="preserve"> XE "generic-hd:N16196:n-GenericHead"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"endnotes:N16199:EndnotesB" </w:instrText>
      </w:r>
      <w:r>
        <w:fldChar w:fldCharType="end"/>
      </w:r>
      <w:r>
        <w:t>#EndnotesB</w:t>
      </w:r>
    </w:p>
    <w:p w:rsidR="00344286" w:rsidRDefault="00344286" w:rsidP="00344286">
      <w:pPr>
        <w:pStyle w:val="n-List1"/>
      </w:pPr>
      <w:r>
        <w:fldChar w:fldCharType="begin"/>
      </w:r>
      <w:r>
        <w:instrText xml:space="preserve"> XE "para:N1619C:n-List1" </w:instrText>
      </w:r>
      <w:r>
        <w:fldChar w:fldCharType="end"/>
      </w:r>
      <w:r>
        <w:t>1</w:t>
      </w:r>
      <w:r>
        <w:tab/>
        <w:t>Reg 26 substituted by the Tax Credits (Miscellaneous Amendments) Regulations, SI 2009/697 regs 11, 18 with effect from 6 April 2009.</w:t>
      </w:r>
    </w:p>
    <w:p w:rsidR="00344286" w:rsidRDefault="00344286" w:rsidP="00344286">
      <w:pPr>
        <w:pStyle w:val="n-List1"/>
      </w:pPr>
      <w:r>
        <w:fldChar w:fldCharType="begin"/>
      </w:r>
      <w:r>
        <w:instrText xml:space="preserve"> XE "para:N161A0:n-List1" </w:instrText>
      </w:r>
      <w:r>
        <w:fldChar w:fldCharType="end"/>
      </w:r>
      <w:r>
        <w:t>2</w:t>
      </w:r>
      <w:r>
        <w:tab/>
        <w:t>In paras (2)(</w:t>
      </w:r>
      <w:r>
        <w:rPr>
          <w:i/>
          <w:iCs/>
        </w:rPr>
        <w:t>b</w:t>
      </w:r>
      <w:r>
        <w:t>), (3)(</w:t>
      </w:r>
      <w:r>
        <w:rPr>
          <w:i/>
          <w:iCs/>
        </w:rPr>
        <w:t>b</w:t>
      </w:r>
      <w:r>
        <w:t>) words substituted by the Tax Credits (Miscellaneous Amendments) Regulations, SI 2012/848 regs 1(3), 5(1), (4)(b), (</w:t>
      </w:r>
      <w:r>
        <w:rPr>
          <w:i/>
          <w:iCs/>
        </w:rPr>
        <w:t>c</w:t>
      </w:r>
      <w:r>
        <w:t>) with effect from 6 April 2012.</w:t>
      </w:r>
    </w:p>
    <w:p w:rsidR="00344286" w:rsidRDefault="00344286" w:rsidP="00344286">
      <w:pPr>
        <w:pStyle w:val="EndnotesE"/>
      </w:pPr>
      <w:r>
        <w:fldChar w:fldCharType="begin"/>
      </w:r>
      <w:r>
        <w:instrText xml:space="preserve"> XE "endnotes:N16199:EndnotesE" </w:instrText>
      </w:r>
      <w:r>
        <w:fldChar w:fldCharType="end"/>
      </w:r>
      <w:r>
        <w:t>#EndnotesE</w:t>
      </w:r>
    </w:p>
    <w:p w:rsidR="00344286" w:rsidRDefault="00344286" w:rsidP="00344286">
      <w:pPr>
        <w:pStyle w:val="CommentE"/>
      </w:pPr>
      <w:r>
        <w:fldChar w:fldCharType="begin"/>
      </w:r>
      <w:r>
        <w:instrText xml:space="preserve"> XE "comment:N16192" </w:instrText>
      </w:r>
      <w:r>
        <w:fldChar w:fldCharType="end"/>
      </w:r>
      <w:r>
        <w:t>#CommentE</w:t>
      </w:r>
    </w:p>
    <w:p w:rsidR="00344286" w:rsidRDefault="00344286" w:rsidP="00344286">
      <w:pPr>
        <w:pStyle w:val="PHDR"/>
      </w:pPr>
      <w:r>
        <w:fldChar w:fldCharType="begin"/>
      </w:r>
      <w:r>
        <w:instrText xml:space="preserve"> XE "provision:N161B2:[PHDR" </w:instrText>
      </w:r>
      <w:r>
        <w:fldChar w:fldCharType="end"/>
      </w:r>
      <w:r>
        <w:t>26A</w:t>
      </w:r>
      <w:r>
        <w:tab/>
        <w:t>[Date of notification—disability element and severe disability element of child tax credit</w:t>
      </w:r>
    </w:p>
    <w:p w:rsidR="00344286" w:rsidRDefault="00344286" w:rsidP="00344286">
      <w:pPr>
        <w:pStyle w:val="P1"/>
      </w:pPr>
      <w:r>
        <w:fldChar w:fldCharType="begin"/>
      </w:r>
      <w:r>
        <w:instrText xml:space="preserve"> XE "para1:N161BB:[P1" </w:instrText>
      </w:r>
      <w:r>
        <w:fldChar w:fldCharType="end"/>
      </w:r>
      <w:r>
        <w:t>[(1)</w:t>
      </w:r>
      <w:r>
        <w:tab/>
        <w:t>In the circumstances prescribed by paragraph (2), the notification of a change in circumstances is to be treated as having been given on the date prescribed by paragraph (3).</w:t>
      </w:r>
    </w:p>
    <w:p w:rsidR="00344286" w:rsidRDefault="00344286" w:rsidP="00344286">
      <w:pPr>
        <w:pStyle w:val="P1"/>
      </w:pPr>
      <w:r>
        <w:fldChar w:fldCharType="begin"/>
      </w:r>
      <w:r>
        <w:instrText xml:space="preserve"> XE "para1:N161C1:[P1" </w:instrText>
      </w:r>
      <w:r>
        <w:fldChar w:fldCharType="end"/>
      </w:r>
      <w:r>
        <w:t>(2)</w:t>
      </w:r>
      <w:r>
        <w:tab/>
        <w:t>The circumstances prescribed by this paragraph are where—</w:t>
      </w:r>
    </w:p>
    <w:p w:rsidR="00344286" w:rsidRDefault="00344286" w:rsidP="00344286">
      <w:pPr>
        <w:pStyle w:val="P2"/>
      </w:pPr>
      <w:r>
        <w:fldChar w:fldCharType="begin"/>
      </w:r>
      <w:r>
        <w:instrText xml:space="preserve"> XE "para2:N161C7:[P2" </w:instrText>
      </w:r>
      <w:r>
        <w:fldChar w:fldCharType="end"/>
      </w:r>
      <w:r>
        <w:t>(</w:t>
      </w:r>
      <w:r>
        <w:rPr>
          <w:i/>
          <w:iCs/>
        </w:rPr>
        <w:t>a</w:t>
      </w:r>
      <w:r>
        <w:t>)</w:t>
      </w:r>
      <w:r>
        <w:tab/>
        <w:t>a notification is given of a change of circumstances in respect of a claim to child tax credit which results in the Board making an award of the disability element or the severe disability element of child tax credit (or both of those elements) in favour of a person or persons, in respect of a child; and</w:t>
      </w:r>
    </w:p>
    <w:p w:rsidR="00344286" w:rsidRDefault="00344286" w:rsidP="00344286">
      <w:pPr>
        <w:pStyle w:val="P2"/>
      </w:pPr>
      <w:r>
        <w:fldChar w:fldCharType="begin"/>
      </w:r>
      <w:r>
        <w:instrText xml:space="preserve"> XE "para2:N161D1:[P2" </w:instrText>
      </w:r>
      <w:r>
        <w:fldChar w:fldCharType="end"/>
      </w:r>
      <w:r>
        <w:t>(</w:t>
      </w:r>
      <w:r>
        <w:rPr>
          <w:i/>
          <w:iCs/>
        </w:rPr>
        <w:t>b</w:t>
      </w:r>
      <w:r>
        <w:t>)</w:t>
      </w:r>
      <w:r>
        <w:tab/>
        <w:t xml:space="preserve"> the notification date is within [one month]</w:t>
      </w:r>
      <w:r>
        <w:rPr>
          <w:rStyle w:val="endnoteid"/>
        </w:rPr>
        <w:t>2</w:t>
      </w:r>
      <w:r>
        <w:t xml:space="preserve"> of the date that a claim for a disability living allowance [or personal independence payment]</w:t>
      </w:r>
      <w:r>
        <w:rPr>
          <w:rStyle w:val="endnoteid"/>
        </w:rPr>
        <w:t>3</w:t>
      </w:r>
      <w:r>
        <w:t xml:space="preserve"> in respect of the child is determined in favour of those persons (or one of them). </w:t>
      </w:r>
    </w:p>
    <w:p w:rsidR="00344286" w:rsidRDefault="00344286" w:rsidP="00344286">
      <w:pPr>
        <w:pStyle w:val="P1"/>
      </w:pPr>
      <w:r>
        <w:fldChar w:fldCharType="begin"/>
      </w:r>
      <w:r>
        <w:instrText xml:space="preserve"> XE "para1:N161E1:[P1" </w:instrText>
      </w:r>
      <w:r>
        <w:fldChar w:fldCharType="end"/>
      </w:r>
      <w:r>
        <w:t>(3)</w:t>
      </w:r>
      <w:r>
        <w:tab/>
        <w:t>The date prescribed by this paragraph is the latest of the following:</w:t>
      </w:r>
    </w:p>
    <w:p w:rsidR="00344286" w:rsidRDefault="00344286" w:rsidP="00344286">
      <w:pPr>
        <w:pStyle w:val="P2"/>
      </w:pPr>
      <w:r>
        <w:fldChar w:fldCharType="begin"/>
      </w:r>
      <w:r>
        <w:instrText xml:space="preserve"> XE "para2:N161E7:[P2" </w:instrText>
      </w:r>
      <w:r>
        <w:fldChar w:fldCharType="end"/>
      </w:r>
      <w:r>
        <w:t>(</w:t>
      </w:r>
      <w:r>
        <w:rPr>
          <w:i/>
          <w:iCs/>
        </w:rPr>
        <w:t>a</w:t>
      </w:r>
      <w:r>
        <w:t>)</w:t>
      </w:r>
      <w:r>
        <w:tab/>
        <w:t>the first date in respect of which the disability living allowance [or personal independence payment]</w:t>
      </w:r>
      <w:r>
        <w:rPr>
          <w:rStyle w:val="endnoteid"/>
        </w:rPr>
        <w:t>3</w:t>
      </w:r>
      <w:r>
        <w:t xml:space="preserve"> was payable;</w:t>
      </w:r>
    </w:p>
    <w:p w:rsidR="00344286" w:rsidRDefault="00344286" w:rsidP="00344286">
      <w:pPr>
        <w:pStyle w:val="P2"/>
      </w:pPr>
      <w:r>
        <w:fldChar w:fldCharType="begin"/>
      </w:r>
      <w:r>
        <w:instrText xml:space="preserve"> XE "para2:N161F4:[P2" </w:instrText>
      </w:r>
      <w:r>
        <w:fldChar w:fldCharType="end"/>
      </w:r>
      <w:r>
        <w:t>(</w:t>
      </w:r>
      <w:r>
        <w:rPr>
          <w:i/>
          <w:iCs/>
        </w:rPr>
        <w:t>b</w:t>
      </w:r>
      <w:r>
        <w:t>)</w:t>
      </w:r>
      <w:r>
        <w:tab/>
        <w:t>the date falling [one month]</w:t>
      </w:r>
      <w:r>
        <w:rPr>
          <w:rStyle w:val="endnoteid"/>
        </w:rPr>
        <w:t>2</w:t>
      </w:r>
      <w:r>
        <w:t xml:space="preserve"> before the claim for the disability living allowance [or personal independence payment]</w:t>
      </w:r>
      <w:r>
        <w:rPr>
          <w:rStyle w:val="endnoteid"/>
        </w:rPr>
        <w:t>3</w:t>
      </w:r>
      <w:r>
        <w:t xml:space="preserve"> was made;</w:t>
      </w:r>
    </w:p>
    <w:p w:rsidR="00344286" w:rsidRDefault="00344286" w:rsidP="00344286">
      <w:pPr>
        <w:pStyle w:val="P2"/>
      </w:pPr>
      <w:r>
        <w:fldChar w:fldCharType="begin"/>
      </w:r>
      <w:r>
        <w:instrText xml:space="preserve"> XE "para2:N16204:[P2" </w:instrText>
      </w:r>
      <w:r>
        <w:fldChar w:fldCharType="end"/>
      </w:r>
      <w:r>
        <w:t>(</w:t>
      </w:r>
      <w:r>
        <w:rPr>
          <w:i/>
          <w:iCs/>
        </w:rPr>
        <w:t>c</w:t>
      </w:r>
      <w:r>
        <w:t>)</w:t>
      </w:r>
      <w:r>
        <w:tab/>
        <w:t>the date the claim for child tax credit was made (or treated as made under regulation 7).]</w:t>
      </w:r>
      <w:r>
        <w:rPr>
          <w:rStyle w:val="endnoteid"/>
        </w:rPr>
        <w:t>1</w:t>
      </w:r>
      <w:r>
        <w:t xml:space="preserve"> </w:t>
      </w:r>
    </w:p>
    <w:p w:rsidR="00344286" w:rsidRDefault="00344286" w:rsidP="00344286">
      <w:pPr>
        <w:pStyle w:val="CommentB"/>
      </w:pPr>
      <w:r>
        <w:fldChar w:fldCharType="begin"/>
      </w:r>
      <w:r>
        <w:instrText xml:space="preserve"> XE "comment:N16210" </w:instrText>
      </w:r>
      <w:r>
        <w:fldChar w:fldCharType="end"/>
      </w:r>
      <w:r>
        <w:t>#CommentB</w:t>
      </w:r>
    </w:p>
    <w:p w:rsidR="00344286" w:rsidRDefault="00344286" w:rsidP="00344286">
      <w:pPr>
        <w:pStyle w:val="n-GenericHead"/>
      </w:pPr>
      <w:r>
        <w:rPr>
          <w:b/>
          <w:bCs/>
        </w:rPr>
        <w:fldChar w:fldCharType="begin"/>
      </w:r>
      <w:r>
        <w:rPr>
          <w:b/>
          <w:bCs/>
        </w:rPr>
        <w:instrText xml:space="preserve"> XE "generic-hd:N16214:n-GenericHead"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"endnotes:N16217:EndnotesB" </w:instrText>
      </w:r>
      <w:r>
        <w:fldChar w:fldCharType="end"/>
      </w:r>
      <w:r>
        <w:t>#EndnotesB</w:t>
      </w:r>
    </w:p>
    <w:p w:rsidR="00344286" w:rsidRDefault="00344286" w:rsidP="00344286">
      <w:pPr>
        <w:pStyle w:val="n-List1"/>
      </w:pPr>
      <w:r>
        <w:fldChar w:fldCharType="begin"/>
      </w:r>
      <w:r>
        <w:instrText xml:space="preserve"> XE "para:N1621A:n-List1" </w:instrText>
      </w:r>
      <w:r>
        <w:fldChar w:fldCharType="end"/>
      </w:r>
      <w:r>
        <w:t>1</w:t>
      </w:r>
      <w:r>
        <w:tab/>
        <w:t>Reg 26A substituted by the Tax Credits (Miscellaneous Amendments) Regulations, SI 2009/697 regs 11, 19 with effect from 6 April 2009.</w:t>
      </w:r>
    </w:p>
    <w:p w:rsidR="00344286" w:rsidRDefault="00344286" w:rsidP="00344286">
      <w:pPr>
        <w:pStyle w:val="n-List1"/>
      </w:pPr>
      <w:r>
        <w:fldChar w:fldCharType="begin"/>
      </w:r>
      <w:r>
        <w:instrText xml:space="preserve"> XE "para:N1621E:n-List1" </w:instrText>
      </w:r>
      <w:r>
        <w:fldChar w:fldCharType="end"/>
      </w:r>
      <w:r>
        <w:t>2</w:t>
      </w:r>
      <w:r>
        <w:tab/>
        <w:t>In paras (2)(</w:t>
      </w:r>
      <w:r>
        <w:rPr>
          <w:i/>
          <w:iCs/>
        </w:rPr>
        <w:t>b</w:t>
      </w:r>
      <w:r>
        <w:t>), (3)(</w:t>
      </w:r>
      <w:r>
        <w:rPr>
          <w:i/>
          <w:iCs/>
        </w:rPr>
        <w:t>b</w:t>
      </w:r>
      <w:r>
        <w:t>) words substituted by the Tax Credit (Miscellaneous Amendments) Regulations, SI 2012/848 regs 1(3), 5(1), (4)(</w:t>
      </w:r>
      <w:r>
        <w:rPr>
          <w:i/>
          <w:iCs/>
        </w:rPr>
        <w:t>d</w:t>
      </w:r>
      <w:r>
        <w:t>), (</w:t>
      </w:r>
      <w:r>
        <w:rPr>
          <w:i/>
          <w:iCs/>
        </w:rPr>
        <w:t>e</w:t>
      </w:r>
      <w:r>
        <w:t>) with effect from 6 April 2012.</w:t>
      </w:r>
    </w:p>
    <w:p w:rsidR="00344286" w:rsidRDefault="00344286" w:rsidP="00344286">
      <w:pPr>
        <w:pStyle w:val="n-List1"/>
      </w:pPr>
      <w:r>
        <w:fldChar w:fldCharType="begin"/>
      </w:r>
      <w:r>
        <w:instrText xml:space="preserve"> XE "para:N16232:n-List1" </w:instrText>
      </w:r>
      <w:r>
        <w:fldChar w:fldCharType="end"/>
      </w:r>
      <w:r>
        <w:t>3</w:t>
      </w:r>
      <w:r>
        <w:tab/>
        <w:t>Words inserted by the Personal Independence Payment (Supplementary Provisions and Consequential Amendments) Regulations, SI 2013/388 reg 31(1), (3) with effect from 8 April 2013.</w:t>
      </w:r>
    </w:p>
    <w:p w:rsidR="00344286" w:rsidRDefault="00344286" w:rsidP="00344286">
      <w:pPr>
        <w:pStyle w:val="EndnotesE"/>
      </w:pPr>
      <w:r>
        <w:fldChar w:fldCharType="begin"/>
      </w:r>
      <w:r>
        <w:instrText xml:space="preserve"> XE "endnotes:N16217:EndnotesE" </w:instrText>
      </w:r>
      <w:r>
        <w:fldChar w:fldCharType="end"/>
      </w:r>
      <w:r>
        <w:t>#EndnotesE</w:t>
      </w:r>
    </w:p>
    <w:p w:rsidR="00344286" w:rsidRDefault="00344286" w:rsidP="00344286">
      <w:pPr>
        <w:pStyle w:val="CommentE"/>
      </w:pPr>
      <w:r>
        <w:fldChar w:fldCharType="begin"/>
      </w:r>
      <w:r>
        <w:instrText xml:space="preserve"> XE "comment:N16210" </w:instrText>
      </w:r>
      <w:r>
        <w:fldChar w:fldCharType="end"/>
      </w:r>
      <w:r>
        <w:t>#CommentE</w:t>
      </w:r>
    </w:p>
    <w:p w:rsidR="00344286" w:rsidRDefault="00344286" w:rsidP="00344286">
      <w:pPr>
        <w:pStyle w:val="PHDR"/>
      </w:pPr>
      <w:r>
        <w:fldChar w:fldCharType="begin"/>
      </w:r>
      <w:r>
        <w:instrText xml:space="preserve"> XE "provision:N16234:[PHDR" </w:instrText>
      </w:r>
      <w:r>
        <w:fldChar w:fldCharType="end"/>
      </w:r>
      <w:r>
        <w:t>27</w:t>
      </w:r>
      <w:r>
        <w:tab/>
        <w:t>Advance notification</w:t>
      </w:r>
    </w:p>
    <w:p w:rsidR="00344286" w:rsidRDefault="00344286" w:rsidP="00344286">
      <w:pPr>
        <w:pStyle w:val="P1"/>
      </w:pPr>
      <w:r>
        <w:fldChar w:fldCharType="begin"/>
      </w:r>
      <w:r>
        <w:instrText xml:space="preserve"> XE "para1:N1623D:[P1" </w:instrText>
      </w:r>
      <w:r>
        <w:fldChar w:fldCharType="end"/>
      </w:r>
      <w:r>
        <w:t>(1)</w:t>
      </w:r>
      <w:r>
        <w:tab/>
        <w:t>In [any]</w:t>
      </w:r>
      <w:r>
        <w:rPr>
          <w:rStyle w:val="endnoteid"/>
        </w:rPr>
        <w:t>1</w:t>
      </w:r>
      <w:r>
        <w:t xml:space="preserve"> of the circumstances prescribed by paragraphs (2)[to]</w:t>
      </w:r>
      <w:r>
        <w:rPr>
          <w:rStyle w:val="endnoteid"/>
        </w:rPr>
        <w:t>2</w:t>
      </w:r>
      <w:r>
        <w:t xml:space="preserve"> (3) a notification of a change of circumstances may be given for a period after the date on which it is given.</w:t>
      </w:r>
    </w:p>
    <w:p w:rsidR="00344286" w:rsidRDefault="00344286" w:rsidP="00344286">
      <w:pPr>
        <w:pStyle w:val="P1"/>
      </w:pPr>
      <w:r>
        <w:fldChar w:fldCharType="begin"/>
      </w:r>
      <w:r>
        <w:instrText xml:space="preserve"> XE "para1:N1624B:[P1" </w:instrText>
      </w:r>
      <w:r>
        <w:fldChar w:fldCharType="end"/>
      </w:r>
      <w:r>
        <w:t>(2)</w:t>
      </w:r>
      <w:r>
        <w:tab/>
        <w:t>The circumstances prescribed by this paragraph are those prescribed by regulation 10(2) (working tax credit: person who has accepted an offer of work expected to commence within seven days), the reference to “the claim” being read as a reference to the notification.</w:t>
      </w:r>
    </w:p>
    <w:p w:rsidR="00344286" w:rsidRDefault="00344286" w:rsidP="00344286">
      <w:pPr>
        <w:pStyle w:val="P1"/>
      </w:pPr>
      <w:r>
        <w:fldChar w:fldCharType="begin"/>
      </w:r>
      <w:r>
        <w:instrText xml:space="preserve"> XE "para1:N16251:[P1" </w:instrText>
      </w:r>
      <w:r>
        <w:fldChar w:fldCharType="end"/>
      </w:r>
      <w:r>
        <w:t>[(2A)</w:t>
      </w:r>
      <w:r>
        <w:tab/>
        <w:t>The circumstances prescribed by this paragraph are where either regulation 15(4) (agreement for the provision of future child care) or regulation 16(1) (relevant change in circumstances) of the Working Tax Credit Regulations applies.]</w:t>
      </w:r>
      <w:r>
        <w:rPr>
          <w:rStyle w:val="endnoteid"/>
        </w:rPr>
        <w:t>1</w:t>
      </w:r>
      <w:r>
        <w:t xml:space="preserve"> </w:t>
      </w:r>
    </w:p>
    <w:p w:rsidR="00344286" w:rsidRDefault="00344286" w:rsidP="00344286">
      <w:pPr>
        <w:pStyle w:val="P1"/>
      </w:pPr>
      <w:r>
        <w:fldChar w:fldCharType="begin"/>
      </w:r>
      <w:r>
        <w:instrText xml:space="preserve"> XE "para1:N1625A:[P1" </w:instrText>
      </w:r>
      <w:r>
        <w:fldChar w:fldCharType="end"/>
      </w:r>
      <w:r>
        <w:t>[(2B)</w:t>
      </w:r>
      <w:r>
        <w:tab/>
        <w:t>The circumstances prescribed by this paragraph are those where a child is expected to become a qualifying young person for the purposes of Part 1 of the Act.]</w:t>
      </w:r>
      <w:r>
        <w:rPr>
          <w:rStyle w:val="endnoteid"/>
        </w:rPr>
        <w:t>2</w:t>
      </w:r>
      <w:r>
        <w:t xml:space="preserve"> </w:t>
      </w:r>
    </w:p>
    <w:p w:rsidR="00344286" w:rsidRDefault="00344286" w:rsidP="00344286">
      <w:pPr>
        <w:pStyle w:val="P1"/>
      </w:pPr>
      <w:r>
        <w:fldChar w:fldCharType="begin"/>
      </w:r>
      <w:r>
        <w:instrText xml:space="preserve"> XE "para1:N16263:[P1" </w:instrText>
      </w:r>
      <w:r>
        <w:fldChar w:fldCharType="end"/>
      </w:r>
      <w:r>
        <w:t>(3)</w:t>
      </w:r>
      <w:r>
        <w:tab/>
        <w:t>The circumstances prescribed by this paragraph are where a tax credit has been claimed for the tax year beginning on 6 April 2003 by making a claim before that tax year begins, and the notification relates to that tax year and is given before that date.</w:t>
      </w:r>
    </w:p>
    <w:p w:rsidR="00344286" w:rsidRDefault="00344286" w:rsidP="00344286">
      <w:pPr>
        <w:pStyle w:val="P1"/>
      </w:pPr>
      <w:r>
        <w:fldChar w:fldCharType="begin"/>
      </w:r>
      <w:r>
        <w:instrText xml:space="preserve"> XE "para1:N16269:[P1" </w:instrText>
      </w:r>
      <w:r>
        <w:fldChar w:fldCharType="end"/>
      </w:r>
      <w:r>
        <w:t>(4)</w:t>
      </w:r>
      <w:r>
        <w:tab/>
        <w:t>In the circumstances prescribed by paragraph (2), an amendment of an award of a tax credit in consequence of a notification of a change of circumstances may be made subject to the condition that the requirements for entitlement to the amended amount of the tax credit are satisfied at the time prescribed by paragraph (5).</w:t>
      </w:r>
    </w:p>
    <w:p w:rsidR="00344286" w:rsidRDefault="00344286" w:rsidP="00344286">
      <w:pPr>
        <w:pStyle w:val="P1"/>
      </w:pPr>
      <w:r>
        <w:fldChar w:fldCharType="begin"/>
      </w:r>
      <w:r>
        <w:instrText xml:space="preserve"> XE "para1:N1626F:[P1" </w:instrText>
      </w:r>
      <w:r>
        <w:fldChar w:fldCharType="end"/>
      </w:r>
      <w:r>
        <w:t>(5)</w:t>
      </w:r>
      <w:r>
        <w:tab/>
        <w:t>The time prescribed by this paragraph is the latest date which—</w:t>
      </w:r>
    </w:p>
    <w:p w:rsidR="00344286" w:rsidRDefault="00344286" w:rsidP="00344286">
      <w:pPr>
        <w:pStyle w:val="P2"/>
      </w:pPr>
      <w:r>
        <w:fldChar w:fldCharType="begin"/>
      </w:r>
      <w:r>
        <w:instrText xml:space="preserve"> XE "para2:N16275:[P2" </w:instrText>
      </w:r>
      <w:r>
        <w:fldChar w:fldCharType="end"/>
      </w:r>
      <w:r>
        <w:t>(</w:t>
      </w:r>
      <w:r>
        <w:rPr>
          <w:i/>
          <w:iCs/>
        </w:rPr>
        <w:t>a</w:t>
      </w:r>
      <w:r>
        <w:t>)</w:t>
      </w:r>
      <w:r>
        <w:tab/>
        <w:t>is not more than 7 days after the date on which the notification is given; and</w:t>
      </w:r>
    </w:p>
    <w:p w:rsidR="00344286" w:rsidRDefault="00344286" w:rsidP="00344286">
      <w:pPr>
        <w:pStyle w:val="P2"/>
      </w:pPr>
      <w:r>
        <w:fldChar w:fldCharType="begin"/>
      </w:r>
      <w:r>
        <w:instrText xml:space="preserve"> XE "para2:N1627F:[P2" </w:instrText>
      </w:r>
      <w:r>
        <w:fldChar w:fldCharType="end"/>
      </w:r>
      <w:r>
        <w:t>(</w:t>
      </w:r>
      <w:r>
        <w:rPr>
          <w:i/>
          <w:iCs/>
        </w:rPr>
        <w:t>b</w:t>
      </w:r>
      <w:r>
        <w:t>)</w:t>
      </w:r>
      <w:r>
        <w:tab/>
        <w:t>falls within the period of award in which the notification is given.</w:t>
      </w:r>
    </w:p>
    <w:p w:rsidR="00344286" w:rsidRDefault="00344286" w:rsidP="00344286">
      <w:pPr>
        <w:pStyle w:val="P1"/>
      </w:pPr>
      <w:r>
        <w:fldChar w:fldCharType="begin"/>
      </w:r>
      <w:r>
        <w:instrText xml:space="preserve"> XE "para1:N16289:[P1" </w:instrText>
      </w:r>
      <w:r>
        <w:fldChar w:fldCharType="end"/>
      </w:r>
      <w:r>
        <w:t>[(5A)</w:t>
      </w:r>
      <w:r>
        <w:tab/>
        <w:t>In the circumstances prescribed by paragraph (2A), an amendment of an award of tax credit in consequence of a notification of a change of circumstances may be made subject to the condition that the requirements for entitlement to the amended amount of the tax credit are satisfied at the time prescribed by paragraph (5B).]</w:t>
      </w:r>
      <w:r>
        <w:rPr>
          <w:rStyle w:val="endnoteid"/>
        </w:rPr>
        <w:t>1</w:t>
      </w:r>
      <w:r>
        <w:t xml:space="preserve"> </w:t>
      </w:r>
    </w:p>
    <w:p w:rsidR="00344286" w:rsidRDefault="00344286" w:rsidP="00344286">
      <w:pPr>
        <w:pStyle w:val="P1"/>
      </w:pPr>
      <w:r>
        <w:fldChar w:fldCharType="begin"/>
      </w:r>
      <w:r>
        <w:instrText xml:space="preserve"> XE "para1:N16292:[P1" </w:instrText>
      </w:r>
      <w:r>
        <w:fldChar w:fldCharType="end"/>
      </w:r>
      <w:r>
        <w:t>[(5B)</w:t>
      </w:r>
      <w:r>
        <w:tab/>
        <w:t>The time prescribed by this paragraph is the first day of the week—</w:t>
      </w:r>
    </w:p>
    <w:p w:rsidR="00344286" w:rsidRDefault="00344286" w:rsidP="00344286">
      <w:pPr>
        <w:pStyle w:val="P2"/>
      </w:pPr>
      <w:r>
        <w:fldChar w:fldCharType="begin"/>
      </w:r>
      <w:r>
        <w:instrText xml:space="preserve"> XE "para2:N16298:[P2" </w:instrText>
      </w:r>
      <w:r>
        <w:fldChar w:fldCharType="end"/>
      </w:r>
      <w:r>
        <w:t>(</w:t>
      </w:r>
      <w:r>
        <w:rPr>
          <w:i/>
          <w:iCs/>
        </w:rPr>
        <w:t>a</w:t>
      </w:r>
      <w:r>
        <w:t>)</w:t>
      </w:r>
      <w:r>
        <w:tab/>
        <w:t>in which the agreement within regulation 15(4) of the Working Tax Credit Regulations commences or the relevant change of circumstances occurs; and</w:t>
      </w:r>
    </w:p>
    <w:p w:rsidR="00344286" w:rsidRDefault="00344286" w:rsidP="00344286">
      <w:pPr>
        <w:pStyle w:val="P2"/>
      </w:pPr>
      <w:r>
        <w:fldChar w:fldCharType="begin"/>
      </w:r>
      <w:r>
        <w:instrText xml:space="preserve"> XE "para2:N162A2:[P2" </w:instrText>
      </w:r>
      <w:r>
        <w:fldChar w:fldCharType="end"/>
      </w:r>
      <w:r>
        <w:t>(</w:t>
      </w:r>
      <w:r>
        <w:rPr>
          <w:i/>
          <w:iCs/>
        </w:rPr>
        <w:t>b</w:t>
      </w:r>
      <w:r>
        <w:t>)</w:t>
      </w:r>
      <w:r>
        <w:tab/>
        <w:t>which is not more than 7 days after the date on which notification is given and falls within the period of award in which the notification is given.]</w:t>
      </w:r>
      <w:r>
        <w:rPr>
          <w:rStyle w:val="endnoteid"/>
        </w:rPr>
        <w:t>1</w:t>
      </w:r>
      <w:r>
        <w:t xml:space="preserve"> </w:t>
      </w:r>
    </w:p>
    <w:p w:rsidR="00344286" w:rsidRDefault="00344286" w:rsidP="00344286">
      <w:pPr>
        <w:pStyle w:val="P1"/>
      </w:pPr>
      <w:r>
        <w:fldChar w:fldCharType="begin"/>
      </w:r>
      <w:r>
        <w:instrText xml:space="preserve"> XE "para1:N162AF:[P1" </w:instrText>
      </w:r>
      <w:r>
        <w:fldChar w:fldCharType="end"/>
      </w:r>
      <w:r>
        <w:t>[(5C)</w:t>
      </w:r>
      <w:r>
        <w:tab/>
        <w:t>For the purposes of paragraph (5B), “week” means a period of 7 days beginning with midnight between Saturday and Sunday.]</w:t>
      </w:r>
      <w:r>
        <w:rPr>
          <w:rStyle w:val="endnoteid"/>
        </w:rPr>
        <w:t>1</w:t>
      </w:r>
      <w:r>
        <w:t xml:space="preserve"> </w:t>
      </w:r>
    </w:p>
    <w:p w:rsidR="00344286" w:rsidRDefault="00344286" w:rsidP="00344286">
      <w:pPr>
        <w:pStyle w:val="P1"/>
      </w:pPr>
      <w:r>
        <w:fldChar w:fldCharType="begin"/>
      </w:r>
      <w:r>
        <w:instrText xml:space="preserve"> XE "para1:N162B8:[P1" </w:instrText>
      </w:r>
      <w:r>
        <w:fldChar w:fldCharType="end"/>
      </w:r>
      <w:r>
        <w:t>(6)</w:t>
      </w:r>
      <w:r>
        <w:tab/>
        <w:t>“Period of award” shall be construed in accordance with section 5 of the Act.</w:t>
      </w:r>
    </w:p>
    <w:p w:rsidR="00344286" w:rsidRDefault="00344286" w:rsidP="00344286">
      <w:pPr>
        <w:pStyle w:val="CommentB"/>
      </w:pPr>
      <w:r>
        <w:fldChar w:fldCharType="begin"/>
      </w:r>
      <w:r>
        <w:instrText xml:space="preserve"> XE "comment:N162BE" </w:instrText>
      </w:r>
      <w:r>
        <w:fldChar w:fldCharType="end"/>
      </w:r>
      <w:r>
        <w:t>#CommentB</w:t>
      </w:r>
    </w:p>
    <w:p w:rsidR="00344286" w:rsidRDefault="00344286" w:rsidP="00344286">
      <w:pPr>
        <w:pStyle w:val="n-GenericHead"/>
      </w:pPr>
      <w:r>
        <w:rPr>
          <w:b/>
          <w:bCs/>
        </w:rPr>
        <w:fldChar w:fldCharType="begin"/>
      </w:r>
      <w:r>
        <w:rPr>
          <w:b/>
          <w:bCs/>
        </w:rPr>
        <w:instrText xml:space="preserve"> XE "generic-hd:N162C2:n-GenericHead" </w:instrText>
      </w:r>
      <w:r>
        <w:rPr>
          <w:b/>
          <w:bCs/>
        </w:rPr>
        <w:fldChar w:fldCharType="end"/>
      </w:r>
      <w:r>
        <w:rPr>
          <w:b/>
          <w:bCs/>
        </w:rPr>
        <w:t>Modifications—</w:t>
      </w:r>
      <w:r>
        <w:t xml:space="preserve"> </w:t>
      </w:r>
    </w:p>
    <w:p w:rsidR="00344286" w:rsidRDefault="00344286" w:rsidP="00344286">
      <w:pPr>
        <w:pStyle w:val="n-Para"/>
      </w:pPr>
      <w:r>
        <w:fldChar w:fldCharType="begin"/>
      </w:r>
      <w:r>
        <w:instrText xml:space="preserve"> XE "para:N162C5:n-Para" </w:instrText>
      </w:r>
      <w:r>
        <w:fldChar w:fldCharType="end"/>
      </w:r>
      <w:r>
        <w:t>Universal Credit (Transitional Provisions) Regulations, SI 2013/386 reg 17(1), (2), Schedule paras 33, 41 (modification of this regulation in respect of awards of universal credit and terminations of awards of tax credit in the same year).</w:t>
      </w:r>
    </w:p>
    <w:p w:rsidR="00344286" w:rsidRDefault="00344286" w:rsidP="00344286">
      <w:pPr>
        <w:pStyle w:val="n-GenericHead"/>
      </w:pPr>
      <w:r>
        <w:rPr>
          <w:b/>
          <w:bCs/>
        </w:rPr>
        <w:fldChar w:fldCharType="begin"/>
      </w:r>
      <w:r>
        <w:rPr>
          <w:b/>
          <w:bCs/>
        </w:rPr>
        <w:instrText xml:space="preserve"> XE "generic-hd:N162C7:n-GenericHead"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"endnotes:N162CA:EndnotesB" </w:instrText>
      </w:r>
      <w:r>
        <w:fldChar w:fldCharType="end"/>
      </w:r>
      <w:r>
        <w:t>#EndnotesB</w:t>
      </w:r>
    </w:p>
    <w:p w:rsidR="00344286" w:rsidRDefault="00344286" w:rsidP="00344286">
      <w:pPr>
        <w:pStyle w:val="n-List1"/>
      </w:pPr>
      <w:r>
        <w:fldChar w:fldCharType="begin"/>
      </w:r>
      <w:r>
        <w:instrText xml:space="preserve"> XE "para:N162CE:n-List1" </w:instrText>
      </w:r>
      <w:r>
        <w:fldChar w:fldCharType="end"/>
      </w:r>
      <w:r>
        <w:t>1</w:t>
      </w:r>
      <w:r>
        <w:tab/>
        <w:t>Word in para (1) substituted, and paras (2A), (5A)–(5C) inserted, by the Tax Credits (Claims and Notifications and Payments by the Board) (Amendment) Regulations, SI 2003/723 regs 2, 5 with effect from 6 April 2003.</w:t>
      </w:r>
    </w:p>
    <w:p w:rsidR="00344286" w:rsidRDefault="00344286" w:rsidP="00344286">
      <w:pPr>
        <w:pStyle w:val="n-List1"/>
      </w:pPr>
      <w:r>
        <w:fldChar w:fldCharType="begin"/>
      </w:r>
      <w:r>
        <w:instrText xml:space="preserve"> XE "para:N162D3:n-List1" </w:instrText>
      </w:r>
      <w:r>
        <w:fldChar w:fldCharType="end"/>
      </w:r>
      <w:r>
        <w:t>2</w:t>
      </w:r>
      <w:r>
        <w:tab/>
        <w:t>Word in para (1) substituted, and para (2B) inserted, by the Tax Credits (Claims and Notifications) (Amendment) Regulations, SI 2006/2689 regs 2, 7 with effect from 1 November 2006.</w:t>
      </w:r>
    </w:p>
    <w:p w:rsidR="00344286" w:rsidRDefault="00344286" w:rsidP="00344286">
      <w:pPr>
        <w:pStyle w:val="EndnotesE"/>
      </w:pPr>
      <w:r>
        <w:fldChar w:fldCharType="begin"/>
      </w:r>
      <w:r>
        <w:instrText xml:space="preserve"> XE "endnotes:N162CA:EndnotesE" </w:instrText>
      </w:r>
      <w:r>
        <w:fldChar w:fldCharType="end"/>
      </w:r>
      <w:r>
        <w:t>#EndnotesE</w:t>
      </w:r>
    </w:p>
    <w:p w:rsidR="00344286" w:rsidRDefault="00344286" w:rsidP="00344286">
      <w:pPr>
        <w:pStyle w:val="CommentE"/>
      </w:pPr>
      <w:r>
        <w:fldChar w:fldCharType="begin"/>
      </w:r>
      <w:r>
        <w:instrText xml:space="preserve"> XE "comment:N162BE" </w:instrText>
      </w:r>
      <w:r>
        <w:fldChar w:fldCharType="end"/>
      </w:r>
      <w:r>
        <w:t>#CommentE</w:t>
      </w:r>
    </w:p>
    <w:p w:rsidR="00344286" w:rsidRDefault="00344286" w:rsidP="00344286">
      <w:pPr>
        <w:pStyle w:val="PHDR"/>
      </w:pPr>
      <w:r>
        <w:fldChar w:fldCharType="begin"/>
      </w:r>
      <w:r>
        <w:instrText xml:space="preserve"> XE "provision:N162D5:[PHDR" </w:instrText>
      </w:r>
      <w:r>
        <w:fldChar w:fldCharType="end"/>
      </w:r>
      <w:r>
        <w:t>28</w:t>
      </w:r>
      <w:r>
        <w:tab/>
        <w:t>Circumstances where one person may act for another in giving a notification—receivers etc</w:t>
      </w:r>
    </w:p>
    <w:p w:rsidR="00344286" w:rsidRDefault="00344286" w:rsidP="00344286">
      <w:pPr>
        <w:pStyle w:val="P1"/>
      </w:pPr>
      <w:r>
        <w:fldChar w:fldCharType="begin"/>
      </w:r>
      <w:r>
        <w:instrText xml:space="preserve"> XE "para1:N162DE:[P1" </w:instrText>
      </w:r>
      <w:r>
        <w:fldChar w:fldCharType="end"/>
      </w:r>
      <w:r>
        <w:t>(1)</w:t>
      </w:r>
      <w:r>
        <w:tab/>
        <w:t>In the circumstances prescribed by paragraph (2) any receiver or other person mentioned in sub-paragraph (</w:t>
      </w:r>
      <w:r>
        <w:rPr>
          <w:i/>
          <w:iCs/>
        </w:rPr>
        <w:t>b</w:t>
      </w:r>
      <w:r>
        <w:t>) of that paragraph may act for the person mentioned in sub-paragraph (</w:t>
      </w:r>
      <w:r>
        <w:rPr>
          <w:i/>
          <w:iCs/>
        </w:rPr>
        <w:t>a</w:t>
      </w:r>
      <w:r>
        <w:t>) of that paragraph in giving a notification.</w:t>
      </w:r>
    </w:p>
    <w:p w:rsidR="00344286" w:rsidRDefault="00344286" w:rsidP="00344286">
      <w:pPr>
        <w:pStyle w:val="P1"/>
      </w:pPr>
      <w:r>
        <w:fldChar w:fldCharType="begin"/>
      </w:r>
      <w:r>
        <w:instrText xml:space="preserve"> XE "para1:N162EC:[P1" </w:instrText>
      </w:r>
      <w:r>
        <w:fldChar w:fldCharType="end"/>
      </w:r>
      <w:r>
        <w:t>(2)</w:t>
      </w:r>
      <w:r>
        <w:tab/>
        <w:t>The circumstances prescribed by this paragraph are where—</w:t>
      </w:r>
    </w:p>
    <w:p w:rsidR="00344286" w:rsidRDefault="00344286" w:rsidP="00344286">
      <w:pPr>
        <w:pStyle w:val="P2"/>
      </w:pPr>
      <w:r>
        <w:fldChar w:fldCharType="begin"/>
      </w:r>
      <w:r>
        <w:instrText xml:space="preserve"> XE "para2:N162F2:[P2" </w:instrText>
      </w:r>
      <w:r>
        <w:fldChar w:fldCharType="end"/>
      </w:r>
      <w:r>
        <w:t>(</w:t>
      </w:r>
      <w:r>
        <w:rPr>
          <w:i/>
          <w:iCs/>
        </w:rPr>
        <w:t>a</w:t>
      </w:r>
      <w:r>
        <w:t>)</w:t>
      </w:r>
      <w:r>
        <w:tab/>
        <w:t>a person is unable for the time being to give a notification; and</w:t>
      </w:r>
    </w:p>
    <w:p w:rsidR="00344286" w:rsidRDefault="00344286" w:rsidP="00344286">
      <w:pPr>
        <w:pStyle w:val="P2"/>
      </w:pPr>
      <w:r>
        <w:fldChar w:fldCharType="begin"/>
      </w:r>
      <w:r>
        <w:instrText xml:space="preserve"> XE "para2:N162FC:[P2" </w:instrText>
      </w:r>
      <w:r>
        <w:fldChar w:fldCharType="end"/>
      </w:r>
      <w:r>
        <w:t>(</w:t>
      </w:r>
      <w:r>
        <w:rPr>
          <w:i/>
          <w:iCs/>
        </w:rPr>
        <w:t>b</w:t>
      </w:r>
      <w:r>
        <w:t>)</w:t>
      </w:r>
      <w:r>
        <w:tab/>
        <w:t>there are any of the following—</w:t>
      </w:r>
    </w:p>
    <w:p w:rsidR="00344286" w:rsidRDefault="00344286" w:rsidP="00344286">
      <w:pPr>
        <w:pStyle w:val="P3"/>
      </w:pPr>
      <w:r>
        <w:fldChar w:fldCharType="begin"/>
      </w:r>
      <w:r>
        <w:instrText xml:space="preserve"> XE "para3:N16306:[P3" </w:instrText>
      </w:r>
      <w:r>
        <w:fldChar w:fldCharType="end"/>
      </w:r>
      <w:r>
        <w:t>(i)</w:t>
      </w:r>
      <w:r>
        <w:tab/>
        <w:t>a receiver appointed by the Court of Protection with power to proceed with a claim for a tax credit on behalf of the person;</w:t>
      </w:r>
    </w:p>
    <w:p w:rsidR="00344286" w:rsidRDefault="00344286" w:rsidP="00344286">
      <w:pPr>
        <w:pStyle w:val="P3"/>
      </w:pPr>
      <w:r>
        <w:fldChar w:fldCharType="begin"/>
      </w:r>
      <w:r>
        <w:instrText xml:space="preserve"> XE "para3:N1630C:[P3" </w:instrText>
      </w:r>
      <w:r>
        <w:fldChar w:fldCharType="end"/>
      </w:r>
      <w:r>
        <w:t>(ii)</w:t>
      </w:r>
      <w:r>
        <w:tab/>
        <w:t>in Scotland, a tutor, curator or other guardian acting or appointed in terms of law who is administering the estate of the person; and</w:t>
      </w:r>
    </w:p>
    <w:p w:rsidR="00344286" w:rsidRDefault="00344286" w:rsidP="00344286">
      <w:pPr>
        <w:pStyle w:val="P3"/>
      </w:pPr>
      <w:r>
        <w:fldChar w:fldCharType="begin"/>
      </w:r>
      <w:r>
        <w:instrText xml:space="preserve"> XE "para3:N16312:[P3" </w:instrText>
      </w:r>
      <w:r>
        <w:fldChar w:fldCharType="end"/>
      </w:r>
      <w:r>
        <w:t>(iii)</w:t>
      </w:r>
      <w:r>
        <w:tab/>
        <w:t>in Northern Ireland, a controller appointed by the High Court, with power to proceed with a claim for a tax credit on behalf of the person.</w:t>
      </w:r>
    </w:p>
    <w:p w:rsidR="00344286" w:rsidRDefault="00344286" w:rsidP="00344286">
      <w:pPr>
        <w:pStyle w:val="PHDR"/>
      </w:pPr>
      <w:r>
        <w:fldChar w:fldCharType="begin"/>
      </w:r>
      <w:r>
        <w:instrText xml:space="preserve"> XE "provision:N16318:[PHDR" </w:instrText>
      </w:r>
      <w:r>
        <w:fldChar w:fldCharType="end"/>
      </w:r>
      <w:r>
        <w:t>29</w:t>
      </w:r>
      <w:r>
        <w:tab/>
        <w:t>Circumstances where one person may act for another in giving a notification—other appointed persons</w:t>
      </w:r>
    </w:p>
    <w:p w:rsidR="00344286" w:rsidRDefault="00344286" w:rsidP="00344286">
      <w:pPr>
        <w:pStyle w:val="P1"/>
      </w:pPr>
      <w:r>
        <w:fldChar w:fldCharType="begin"/>
      </w:r>
      <w:r>
        <w:instrText xml:space="preserve"> XE "para1:N16321:[P1"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giving a notification.</w:t>
      </w:r>
    </w:p>
    <w:p w:rsidR="00344286" w:rsidRDefault="00344286" w:rsidP="00344286">
      <w:pPr>
        <w:pStyle w:val="P1"/>
      </w:pPr>
      <w:r>
        <w:fldChar w:fldCharType="begin"/>
      </w:r>
      <w:r>
        <w:instrText xml:space="preserve"> XE "para1:N1632F:[P1" </w:instrText>
      </w:r>
      <w:r>
        <w:fldChar w:fldCharType="end"/>
      </w:r>
      <w:r>
        <w:t>(2)</w:t>
      </w:r>
      <w:r>
        <w:tab/>
        <w:t>The circumstances prescribed by this paragraph are where—</w:t>
      </w:r>
    </w:p>
    <w:p w:rsidR="00344286" w:rsidRDefault="00344286" w:rsidP="00344286">
      <w:pPr>
        <w:pStyle w:val="P2"/>
      </w:pPr>
      <w:r>
        <w:fldChar w:fldCharType="begin"/>
      </w:r>
      <w:r>
        <w:instrText xml:space="preserve"> XE "para2:N16335:[P2" </w:instrText>
      </w:r>
      <w:r>
        <w:fldChar w:fldCharType="end"/>
      </w:r>
      <w:r>
        <w:t>(</w:t>
      </w:r>
      <w:r>
        <w:rPr>
          <w:i/>
          <w:iCs/>
        </w:rPr>
        <w:t>a</w:t>
      </w:r>
      <w:r>
        <w:t>)</w:t>
      </w:r>
      <w:r>
        <w:tab/>
        <w:t>a person is unable for the time being to give a notification; and</w:t>
      </w:r>
    </w:p>
    <w:p w:rsidR="00344286" w:rsidRDefault="00344286" w:rsidP="00344286">
      <w:pPr>
        <w:pStyle w:val="P2"/>
      </w:pPr>
      <w:r>
        <w:fldChar w:fldCharType="begin"/>
      </w:r>
      <w:r>
        <w:instrText xml:space="preserve"> XE "para2:N1633F:[P2" </w:instrText>
      </w:r>
      <w:r>
        <w:fldChar w:fldCharType="end"/>
      </w:r>
      <w:r>
        <w:t>(</w:t>
      </w:r>
      <w:r>
        <w:rPr>
          <w:i/>
          <w:iCs/>
        </w:rPr>
        <w:t>b</w:t>
      </w:r>
      <w:r>
        <w:t>)</w:t>
      </w:r>
      <w:r>
        <w:tab/>
        <w:t>in relation to that person, there is a person appointed under—</w:t>
      </w:r>
    </w:p>
    <w:p w:rsidR="00344286" w:rsidRDefault="00344286" w:rsidP="00344286">
      <w:pPr>
        <w:pStyle w:val="P3"/>
      </w:pPr>
      <w:r>
        <w:fldChar w:fldCharType="begin"/>
      </w:r>
      <w:r>
        <w:instrText xml:space="preserve"> XE "para3:N16349:[P3" </w:instrText>
      </w:r>
      <w:r>
        <w:fldChar w:fldCharType="end"/>
      </w:r>
      <w:r>
        <w:t>(i)</w:t>
      </w:r>
      <w:r>
        <w:tab/>
        <w:t>regulation 33(1) of the Social Security (Claims and Payments) Regulations 1987;</w:t>
      </w:r>
    </w:p>
    <w:p w:rsidR="00344286" w:rsidRDefault="00344286" w:rsidP="00344286">
      <w:pPr>
        <w:pStyle w:val="P3"/>
      </w:pPr>
      <w:r>
        <w:fldChar w:fldCharType="begin"/>
      </w:r>
      <w:r>
        <w:instrText xml:space="preserve"> XE "para3:N1634F:[P3" </w:instrText>
      </w:r>
      <w:r>
        <w:fldChar w:fldCharType="end"/>
      </w:r>
      <w:r>
        <w:t>(ii)</w:t>
      </w:r>
      <w:r>
        <w:tab/>
        <w:t>regulation 33(1) of the Social Security (Claims and Payments) Regulations (Northern Ireland) 1987; or</w:t>
      </w:r>
    </w:p>
    <w:p w:rsidR="00344286" w:rsidRDefault="00344286" w:rsidP="00344286">
      <w:pPr>
        <w:pStyle w:val="P3"/>
      </w:pPr>
      <w:r>
        <w:fldChar w:fldCharType="begin"/>
      </w:r>
      <w:r>
        <w:instrText xml:space="preserve"> XE "para3:N16355:[P3" </w:instrText>
      </w:r>
      <w:r>
        <w:fldChar w:fldCharType="end"/>
      </w:r>
      <w:r>
        <w:t>(iii)</w:t>
      </w:r>
      <w:r>
        <w:tab/>
        <w:t>regulation 18(3);</w:t>
      </w:r>
    </w:p>
    <w:p w:rsidR="00344286" w:rsidRDefault="00344286" w:rsidP="00344286">
      <w:pPr>
        <w:pStyle w:val="C1"/>
      </w:pPr>
      <w:r>
        <w:fldChar w:fldCharType="begin"/>
      </w:r>
      <w:r>
        <w:instrText xml:space="preserve"> XE "para-continued1:N1635B:[C1" </w:instrText>
      </w:r>
      <w:r>
        <w:fldChar w:fldCharType="end"/>
      </w:r>
      <w:r>
        <w:t>and the provisions of regulation 18(3) shall apply to notifications and (under regulation 36) responses to notices under section 17 of the Act, as they apply to claims.</w:t>
      </w:r>
    </w:p>
    <w:p w:rsidR="00344286" w:rsidRDefault="00344286" w:rsidP="00344286">
      <w:pPr>
        <w:pStyle w:val="H1"/>
      </w:pPr>
      <w:r>
        <w:fldChar w:fldCharType="begin"/>
      </w:r>
      <w:r>
        <w:instrText xml:space="preserve"> XE "title:N1636E:[H1" </w:instrText>
      </w:r>
      <w:r>
        <w:fldChar w:fldCharType="end"/>
      </w:r>
      <w:r>
        <w:t>Part 4</w:t>
      </w:r>
      <w:r>
        <w:br/>
        <w:t>Notices to Provide Information or Evidence</w:t>
      </w:r>
    </w:p>
    <w:p w:rsidR="00344286" w:rsidRDefault="00344286" w:rsidP="00344286">
      <w:pPr>
        <w:pStyle w:val="PHDR"/>
      </w:pPr>
      <w:r>
        <w:fldChar w:fldCharType="begin"/>
      </w:r>
      <w:r>
        <w:instrText xml:space="preserve"> XE "provision:N16371:[PHDR" </w:instrText>
      </w:r>
      <w:r>
        <w:fldChar w:fldCharType="end"/>
      </w:r>
      <w:r>
        <w:t>29A</w:t>
      </w:r>
      <w:r>
        <w:tab/>
        <w:t>[Form in which evidence of birth or adoption to be provided</w:t>
      </w:r>
    </w:p>
    <w:p w:rsidR="00344286" w:rsidRDefault="00344286" w:rsidP="00344286">
      <w:pPr>
        <w:pStyle w:val="P1"/>
      </w:pPr>
      <w:r>
        <w:fldChar w:fldCharType="begin"/>
      </w:r>
      <w:r>
        <w:instrText xml:space="preserve"> XE "para1:N1637A:[P1" </w:instrText>
      </w:r>
      <w:r>
        <w:fldChar w:fldCharType="end"/>
      </w:r>
      <w:r>
        <w:t>If the Board require the person, or either or both of the persons, by whom a claim is made to provide a certificate of a child's birth or adoption, the certificate so produced must be either an original certificate or a copy authenticated in such manner as would render it admissible in proceedings in any court in the jurisdiction in which the copy was made.]</w:t>
      </w:r>
      <w:r>
        <w:rPr>
          <w:rStyle w:val="endnoteid"/>
        </w:rPr>
        <w:t>1</w:t>
      </w:r>
      <w:r>
        <w:t xml:space="preserve"> </w:t>
      </w:r>
    </w:p>
    <w:p w:rsidR="00344286" w:rsidRDefault="00344286" w:rsidP="00344286">
      <w:pPr>
        <w:pStyle w:val="CommentB"/>
      </w:pPr>
      <w:r>
        <w:fldChar w:fldCharType="begin"/>
      </w:r>
      <w:r>
        <w:instrText xml:space="preserve"> XE "comment:N16380" </w:instrText>
      </w:r>
      <w:r>
        <w:fldChar w:fldCharType="end"/>
      </w:r>
      <w:r>
        <w:t>#CommentB</w:t>
      </w:r>
    </w:p>
    <w:p w:rsidR="00344286" w:rsidRDefault="00344286" w:rsidP="00344286">
      <w:pPr>
        <w:pStyle w:val="n-GenericHead"/>
      </w:pPr>
      <w:r>
        <w:rPr>
          <w:b/>
          <w:bCs/>
        </w:rPr>
        <w:fldChar w:fldCharType="begin"/>
      </w:r>
      <w:r>
        <w:rPr>
          <w:b/>
          <w:bCs/>
        </w:rPr>
        <w:instrText xml:space="preserve"> XE "generic-hd:N16384:n-GenericHead"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"endnotes:N16387:EndnotesB" </w:instrText>
      </w:r>
      <w:r>
        <w:fldChar w:fldCharType="end"/>
      </w:r>
      <w:r>
        <w:t>#EndnotesB</w:t>
      </w:r>
    </w:p>
    <w:p w:rsidR="00344286" w:rsidRDefault="00344286" w:rsidP="00344286">
      <w:pPr>
        <w:pStyle w:val="n-List1"/>
      </w:pPr>
      <w:r>
        <w:fldChar w:fldCharType="begin"/>
      </w:r>
      <w:r>
        <w:instrText xml:space="preserve"> XE "para:N1638A:n-List1" </w:instrText>
      </w:r>
      <w:r>
        <w:fldChar w:fldCharType="end"/>
      </w:r>
      <w:r>
        <w:t>1</w:t>
      </w:r>
      <w:r>
        <w:tab/>
        <w:t>This regulation inserted by the Tax Credits (Miscellaneous Amendments No 2) Regulations, SI 2004/1241 regs 2, 4 with effect from 1 May 2004.</w:t>
      </w:r>
    </w:p>
    <w:p w:rsidR="00344286" w:rsidRDefault="00344286" w:rsidP="00344286">
      <w:pPr>
        <w:pStyle w:val="EndnotesE"/>
      </w:pPr>
      <w:r>
        <w:fldChar w:fldCharType="begin"/>
      </w:r>
      <w:r>
        <w:instrText xml:space="preserve"> XE "endnotes:N16387:EndnotesE" </w:instrText>
      </w:r>
      <w:r>
        <w:fldChar w:fldCharType="end"/>
      </w:r>
      <w:r>
        <w:t>#EndnotesE</w:t>
      </w:r>
    </w:p>
    <w:p w:rsidR="00344286" w:rsidRDefault="00344286" w:rsidP="00344286">
      <w:pPr>
        <w:pStyle w:val="CommentE"/>
      </w:pPr>
      <w:r>
        <w:fldChar w:fldCharType="begin"/>
      </w:r>
      <w:r>
        <w:instrText xml:space="preserve"> XE "comment:N16380" </w:instrText>
      </w:r>
      <w:r>
        <w:fldChar w:fldCharType="end"/>
      </w:r>
      <w:r>
        <w:t>#CommentE</w:t>
      </w:r>
    </w:p>
    <w:p w:rsidR="00344286" w:rsidRDefault="00344286" w:rsidP="00344286">
      <w:pPr>
        <w:pStyle w:val="PHDR"/>
      </w:pPr>
      <w:r>
        <w:fldChar w:fldCharType="begin"/>
      </w:r>
      <w:r>
        <w:instrText xml:space="preserve"> XE "provision:N1638C:[PHDR" </w:instrText>
      </w:r>
      <w:r>
        <w:fldChar w:fldCharType="end"/>
      </w:r>
      <w:r>
        <w:t>30</w:t>
      </w:r>
      <w:r>
        <w:tab/>
        <w:t>Employers</w:t>
      </w:r>
    </w:p>
    <w:p w:rsidR="00344286" w:rsidRDefault="00344286" w:rsidP="00344286">
      <w:pPr>
        <w:pStyle w:val="P1"/>
      </w:pPr>
      <w:r>
        <w:fldChar w:fldCharType="begin"/>
      </w:r>
      <w:r>
        <w:instrText xml:space="preserve"> XE "para1:N16395:[P1" </w:instrText>
      </w:r>
      <w:r>
        <w:fldChar w:fldCharType="end"/>
      </w:r>
      <w:r>
        <w:t>(1)</w:t>
      </w:r>
      <w:r>
        <w:tab/>
        <w:t>For the purposes of sections 14(2)(</w:t>
      </w:r>
      <w:r>
        <w:rPr>
          <w:i/>
          <w:iCs/>
        </w:rPr>
        <w:t>b</w:t>
      </w:r>
      <w:r>
        <w:t>), 15(2)(</w:t>
      </w:r>
      <w:r>
        <w:rPr>
          <w:i/>
          <w:iCs/>
        </w:rPr>
        <w:t>b</w:t>
      </w:r>
      <w:r>
        <w:t>), 16(3)(</w:t>
      </w:r>
      <w:r>
        <w:rPr>
          <w:i/>
          <w:iCs/>
        </w:rPr>
        <w:t>b</w:t>
      </w:r>
      <w:r>
        <w:t>) and 19(2)(</w:t>
      </w:r>
      <w:r>
        <w:rPr>
          <w:i/>
          <w:iCs/>
        </w:rPr>
        <w:t>b</w:t>
      </w:r>
      <w:r>
        <w:t>) of the Act the persons specified in paragraph (2) are prescribed, and, in relation to those persons, the information or evidence specified in paragraph (4) is prescribed.</w:t>
      </w:r>
    </w:p>
    <w:p w:rsidR="00344286" w:rsidRDefault="00344286" w:rsidP="00344286">
      <w:pPr>
        <w:pStyle w:val="P1"/>
      </w:pPr>
      <w:r>
        <w:fldChar w:fldCharType="begin"/>
      </w:r>
      <w:r>
        <w:instrText xml:space="preserve"> XE "para1:N163AB:[P1" </w:instrText>
      </w:r>
      <w:r>
        <w:fldChar w:fldCharType="end"/>
      </w:r>
      <w:r>
        <w:t>(2)</w:t>
      </w:r>
      <w:r>
        <w:tab/>
        <w:t>The persons specified in this paragraph are—</w:t>
      </w:r>
    </w:p>
    <w:p w:rsidR="00344286" w:rsidRDefault="00344286" w:rsidP="00344286">
      <w:pPr>
        <w:pStyle w:val="P2"/>
      </w:pPr>
      <w:r>
        <w:fldChar w:fldCharType="begin"/>
      </w:r>
      <w:r>
        <w:instrText xml:space="preserve"> XE "para2:N163B1:[P2" </w:instrText>
      </w:r>
      <w:r>
        <w:fldChar w:fldCharType="end"/>
      </w:r>
      <w:r>
        <w:t>(</w:t>
      </w:r>
      <w:r>
        <w:rPr>
          <w:i/>
          <w:iCs/>
        </w:rPr>
        <w:t>a</w:t>
      </w:r>
      <w:r>
        <w:t>)</w:t>
      </w:r>
      <w:r>
        <w:tab/>
        <w:t>any person named by a person or either of the persons by whom a claim for a tax credit is made as his employer or the employer of either of them; and</w:t>
      </w:r>
    </w:p>
    <w:p w:rsidR="00344286" w:rsidRDefault="00344286" w:rsidP="00344286">
      <w:pPr>
        <w:pStyle w:val="P2"/>
      </w:pPr>
      <w:r>
        <w:fldChar w:fldCharType="begin"/>
      </w:r>
      <w:r>
        <w:instrText xml:space="preserve"> XE "para2:N163BB:[P2" </w:instrText>
      </w:r>
      <w:r>
        <w:fldChar w:fldCharType="end"/>
      </w:r>
      <w:r>
        <w:t>(</w:t>
      </w:r>
      <w:r>
        <w:rPr>
          <w:i/>
          <w:iCs/>
        </w:rPr>
        <w:t>b</w:t>
      </w:r>
      <w:r>
        <w:t>)</w:t>
      </w:r>
      <w:r>
        <w:tab/>
        <w:t>any person whom the Board have reasonable grounds for believing to be an employer of a person or either of the persons by whom such a claim is made.</w:t>
      </w:r>
    </w:p>
    <w:p w:rsidR="00344286" w:rsidRDefault="00344286" w:rsidP="00344286">
      <w:pPr>
        <w:pStyle w:val="P1"/>
      </w:pPr>
      <w:r>
        <w:fldChar w:fldCharType="begin"/>
      </w:r>
      <w:r>
        <w:instrText xml:space="preserve"> XE "para1:N163C5:[P1" </w:instrText>
      </w:r>
      <w:r>
        <w:fldChar w:fldCharType="end"/>
      </w:r>
      <w:r>
        <w:t>(3)</w:t>
      </w:r>
      <w:r>
        <w:tab/>
        <w:t>“Employer” has the meaning given by section 25(5) of the Act.</w:t>
      </w:r>
    </w:p>
    <w:p w:rsidR="00344286" w:rsidRDefault="00344286" w:rsidP="00344286">
      <w:pPr>
        <w:pStyle w:val="P1"/>
      </w:pPr>
      <w:r>
        <w:fldChar w:fldCharType="begin"/>
      </w:r>
      <w:r>
        <w:instrText xml:space="preserve"> XE "para1:N163CB:[P1" </w:instrText>
      </w:r>
      <w:r>
        <w:fldChar w:fldCharType="end"/>
      </w:r>
      <w:r>
        <w:t>(4)</w:t>
      </w:r>
      <w:r>
        <w:tab/>
        <w:t>The information or evidence specified in this paragraph is information or evidence, including any documents or certificates, which relates to—</w:t>
      </w:r>
    </w:p>
    <w:p w:rsidR="00344286" w:rsidRDefault="00344286" w:rsidP="00344286">
      <w:pPr>
        <w:pStyle w:val="P2"/>
      </w:pPr>
      <w:r>
        <w:fldChar w:fldCharType="begin"/>
      </w:r>
      <w:r>
        <w:instrText xml:space="preserve"> XE "para2:N163D1:[P2" </w:instrText>
      </w:r>
      <w:r>
        <w:fldChar w:fldCharType="end"/>
      </w:r>
      <w:r>
        <w:t>(</w:t>
      </w:r>
      <w:r>
        <w:rPr>
          <w:i/>
          <w:iCs/>
        </w:rPr>
        <w:t>a</w:t>
      </w:r>
      <w:r>
        <w:t>)</w:t>
      </w:r>
      <w:r>
        <w:tab/>
        <w:t>the claim for the tax credit in question;</w:t>
      </w:r>
    </w:p>
    <w:p w:rsidR="00344286" w:rsidRDefault="00344286" w:rsidP="00344286">
      <w:pPr>
        <w:pStyle w:val="P2"/>
      </w:pPr>
      <w:r>
        <w:fldChar w:fldCharType="begin"/>
      </w:r>
      <w:r>
        <w:instrText xml:space="preserve"> XE "para2:N163DB:[P2" </w:instrText>
      </w:r>
      <w:r>
        <w:fldChar w:fldCharType="end"/>
      </w:r>
      <w:r>
        <w:t>(</w:t>
      </w:r>
      <w:r>
        <w:rPr>
          <w:i/>
          <w:iCs/>
        </w:rPr>
        <w:t>b</w:t>
      </w:r>
      <w:r>
        <w:t>)</w:t>
      </w:r>
      <w:r>
        <w:tab/>
        <w:t>the award of the tax credit in question; or</w:t>
      </w:r>
    </w:p>
    <w:p w:rsidR="00344286" w:rsidRDefault="00344286" w:rsidP="00344286">
      <w:pPr>
        <w:pStyle w:val="P2"/>
      </w:pPr>
      <w:r>
        <w:fldChar w:fldCharType="begin"/>
      </w:r>
      <w:r>
        <w:instrText xml:space="preserve"> XE "para2:N163E5:[P2" </w:instrText>
      </w:r>
      <w:r>
        <w:fldChar w:fldCharType="end"/>
      </w:r>
      <w:r>
        <w:t>(</w:t>
      </w:r>
      <w:r>
        <w:rPr>
          <w:i/>
          <w:iCs/>
        </w:rPr>
        <w:t>c</w:t>
      </w:r>
      <w:r>
        <w:t>)</w:t>
      </w:r>
      <w:r>
        <w:tab/>
        <w:t>any question arising out of, or under, that claim or award.</w:t>
      </w:r>
    </w:p>
    <w:p w:rsidR="00344286" w:rsidRDefault="00344286" w:rsidP="00344286">
      <w:pPr>
        <w:pStyle w:val="CommentB"/>
      </w:pPr>
      <w:r>
        <w:fldChar w:fldCharType="begin"/>
      </w:r>
      <w:r>
        <w:instrText xml:space="preserve"> XE "comment:N163EF" </w:instrText>
      </w:r>
      <w:r>
        <w:fldChar w:fldCharType="end"/>
      </w:r>
      <w:r>
        <w:t>#CommentB</w:t>
      </w:r>
    </w:p>
    <w:p w:rsidR="00344286" w:rsidRDefault="00344286" w:rsidP="00344286">
      <w:pPr>
        <w:pStyle w:val="n-GenericHead"/>
      </w:pPr>
      <w:r>
        <w:rPr>
          <w:b/>
          <w:bCs/>
        </w:rPr>
        <w:fldChar w:fldCharType="begin"/>
      </w:r>
      <w:r>
        <w:rPr>
          <w:b/>
          <w:bCs/>
        </w:rPr>
        <w:instrText xml:space="preserve"> XE "generic-hd:N163F3:n-GenericHead" </w:instrText>
      </w:r>
      <w:r>
        <w:rPr>
          <w:b/>
          <w:bCs/>
        </w:rPr>
        <w:fldChar w:fldCharType="end"/>
      </w:r>
      <w:r>
        <w:rPr>
          <w:b/>
          <w:bCs/>
        </w:rPr>
        <w:t>Modifications—</w:t>
      </w:r>
      <w:r>
        <w:t xml:space="preserve"> </w:t>
      </w:r>
    </w:p>
    <w:p w:rsidR="00344286" w:rsidRDefault="00344286" w:rsidP="00344286">
      <w:pPr>
        <w:pStyle w:val="n-Para"/>
      </w:pPr>
      <w:r>
        <w:fldChar w:fldCharType="begin"/>
      </w:r>
      <w:r>
        <w:instrText xml:space="preserve"> XE "para:N163F6:n-Para" </w:instrText>
      </w:r>
      <w:r>
        <w:fldChar w:fldCharType="end"/>
      </w:r>
      <w:r>
        <w:t>Tax Credits (Polygamous Marriages) Regulations, SI 2003/742 regs 39, 46 (modification of para (2) for the purposes of polygamous marriages).</w:t>
      </w:r>
    </w:p>
    <w:p w:rsidR="00344286" w:rsidRDefault="00344286" w:rsidP="00344286">
      <w:pPr>
        <w:pStyle w:val="CommentE"/>
      </w:pPr>
      <w:r>
        <w:fldChar w:fldCharType="begin"/>
      </w:r>
      <w:r>
        <w:instrText xml:space="preserve"> XE "comment:N163EF" </w:instrText>
      </w:r>
      <w:r>
        <w:fldChar w:fldCharType="end"/>
      </w:r>
      <w:r>
        <w:t>#CommentE</w:t>
      </w:r>
    </w:p>
    <w:p w:rsidR="00344286" w:rsidRDefault="00344286" w:rsidP="00344286">
      <w:pPr>
        <w:pStyle w:val="PHDR"/>
      </w:pPr>
      <w:r>
        <w:fldChar w:fldCharType="begin"/>
      </w:r>
      <w:r>
        <w:instrText xml:space="preserve"> XE "provision:N163F8:[PHDR" </w:instrText>
      </w:r>
      <w:r>
        <w:fldChar w:fldCharType="end"/>
      </w:r>
      <w:r>
        <w:t>31</w:t>
      </w:r>
      <w:r>
        <w:tab/>
        <w:t>Persons by whom child care is provided</w:t>
      </w:r>
    </w:p>
    <w:p w:rsidR="00344286" w:rsidRDefault="00344286" w:rsidP="00344286">
      <w:pPr>
        <w:pStyle w:val="P1"/>
      </w:pPr>
      <w:r>
        <w:fldChar w:fldCharType="begin"/>
      </w:r>
      <w:r>
        <w:instrText xml:space="preserve"> XE "para1:N16401:[P1" </w:instrText>
      </w:r>
      <w:r>
        <w:fldChar w:fldCharType="end"/>
      </w:r>
      <w:r>
        <w:t>(1)</w:t>
      </w:r>
      <w:r>
        <w:tab/>
        <w:t>For the purposes of sections 14(2)(</w:t>
      </w:r>
      <w:r>
        <w:rPr>
          <w:i/>
          <w:iCs/>
        </w:rPr>
        <w:t>b</w:t>
      </w:r>
      <w:r>
        <w:t>), 15(2)(</w:t>
      </w:r>
      <w:r>
        <w:rPr>
          <w:i/>
          <w:iCs/>
        </w:rPr>
        <w:t>b</w:t>
      </w:r>
      <w:r>
        <w:t>), 16(3)(</w:t>
      </w:r>
      <w:r>
        <w:rPr>
          <w:i/>
          <w:iCs/>
        </w:rPr>
        <w:t>b</w:t>
      </w:r>
      <w:r>
        <w:t>) and 19(2)(</w:t>
      </w:r>
      <w:r>
        <w:rPr>
          <w:i/>
          <w:iCs/>
        </w:rPr>
        <w:t>b</w:t>
      </w:r>
      <w:r>
        <w:t>) of the Act the persons specified in paragraph (2) are prescribed, and, in relation to those persons, the information or evidence specified in paragraph (3) is prescribed.</w:t>
      </w:r>
    </w:p>
    <w:p w:rsidR="00344286" w:rsidRDefault="00344286" w:rsidP="00344286">
      <w:pPr>
        <w:pStyle w:val="P1"/>
      </w:pPr>
      <w:r>
        <w:fldChar w:fldCharType="begin"/>
      </w:r>
      <w:r>
        <w:instrText xml:space="preserve"> XE "para1:N16417:[P1" </w:instrText>
      </w:r>
      <w:r>
        <w:fldChar w:fldCharType="end"/>
      </w:r>
      <w:r>
        <w:t>(2)</w:t>
      </w:r>
      <w:r>
        <w:tab/>
        <w:t>The persons specified in this paragraph are—</w:t>
      </w:r>
    </w:p>
    <w:p w:rsidR="00344286" w:rsidRDefault="00344286" w:rsidP="00344286">
      <w:pPr>
        <w:pStyle w:val="P2"/>
      </w:pPr>
      <w:r>
        <w:fldChar w:fldCharType="begin"/>
      </w:r>
      <w:r>
        <w:instrText xml:space="preserve"> XE "para2:N1641D:[P2" </w:instrText>
      </w:r>
      <w:r>
        <w:fldChar w:fldCharType="end"/>
      </w:r>
      <w:r>
        <w:t>(</w:t>
      </w:r>
      <w:r>
        <w:rPr>
          <w:i/>
          <w:iCs/>
        </w:rPr>
        <w:t>a</w:t>
      </w:r>
      <w:r>
        <w:t>)</w:t>
      </w:r>
      <w:r>
        <w:tab/>
        <w:t>any person named by a person or persons by whom a claim for the child care element of working tax credit is made as being, in relation to him or either of them, a person by whom child care is provided; and</w:t>
      </w:r>
    </w:p>
    <w:p w:rsidR="00344286" w:rsidRDefault="00344286" w:rsidP="00344286">
      <w:pPr>
        <w:pStyle w:val="P2"/>
      </w:pPr>
      <w:r>
        <w:fldChar w:fldCharType="begin"/>
      </w:r>
      <w:r>
        <w:instrText xml:space="preserve"> XE "para2:N16427:[P2" </w:instrText>
      </w:r>
      <w:r>
        <w:fldChar w:fldCharType="end"/>
      </w:r>
      <w:r>
        <w:t>(</w:t>
      </w:r>
      <w:r>
        <w:rPr>
          <w:i/>
          <w:iCs/>
        </w:rPr>
        <w:t>b</w:t>
      </w:r>
      <w:r>
        <w:t>)</w:t>
      </w:r>
      <w:r>
        <w:tab/>
        <w:t>any person whom the Board have reasonable grounds for believing to be, in relation to a person or persons by whom such a claim is made, a person by whom child care is provided.</w:t>
      </w:r>
    </w:p>
    <w:p w:rsidR="00344286" w:rsidRDefault="00344286" w:rsidP="00344286">
      <w:pPr>
        <w:pStyle w:val="P1"/>
      </w:pPr>
      <w:r>
        <w:fldChar w:fldCharType="begin"/>
      </w:r>
      <w:r>
        <w:instrText xml:space="preserve"> XE "para1:N16431:[P1" </w:instrText>
      </w:r>
      <w:r>
        <w:fldChar w:fldCharType="end"/>
      </w:r>
      <w:r>
        <w:t>(3)</w:t>
      </w:r>
      <w:r>
        <w:tab/>
        <w:t>The information or evidence specified in this paragraph is information or evidence, including any documents or certificates, which relates to—</w:t>
      </w:r>
    </w:p>
    <w:p w:rsidR="00344286" w:rsidRDefault="00344286" w:rsidP="00344286">
      <w:pPr>
        <w:pStyle w:val="P2"/>
      </w:pPr>
      <w:r>
        <w:fldChar w:fldCharType="begin"/>
      </w:r>
      <w:r>
        <w:instrText xml:space="preserve"> XE "para2:N16437:[P2" </w:instrText>
      </w:r>
      <w:r>
        <w:fldChar w:fldCharType="end"/>
      </w:r>
      <w:r>
        <w:t>(</w:t>
      </w:r>
      <w:r>
        <w:rPr>
          <w:i/>
          <w:iCs/>
        </w:rPr>
        <w:t>a</w:t>
      </w:r>
      <w:r>
        <w:t>)</w:t>
      </w:r>
      <w:r>
        <w:tab/>
        <w:t>the claim for the tax credit in question;</w:t>
      </w:r>
    </w:p>
    <w:p w:rsidR="00344286" w:rsidRDefault="00344286" w:rsidP="00344286">
      <w:pPr>
        <w:pStyle w:val="P2"/>
      </w:pPr>
      <w:r>
        <w:fldChar w:fldCharType="begin"/>
      </w:r>
      <w:r>
        <w:instrText xml:space="preserve"> XE "para2:N16441:[P2" </w:instrText>
      </w:r>
      <w:r>
        <w:fldChar w:fldCharType="end"/>
      </w:r>
      <w:r>
        <w:t>(</w:t>
      </w:r>
      <w:r>
        <w:rPr>
          <w:i/>
          <w:iCs/>
        </w:rPr>
        <w:t>b</w:t>
      </w:r>
      <w:r>
        <w:t>)</w:t>
      </w:r>
      <w:r>
        <w:tab/>
        <w:t>the award of the tax credit in question; or</w:t>
      </w:r>
    </w:p>
    <w:p w:rsidR="00344286" w:rsidRDefault="00344286" w:rsidP="00344286">
      <w:pPr>
        <w:pStyle w:val="P2"/>
      </w:pPr>
      <w:r>
        <w:fldChar w:fldCharType="begin"/>
      </w:r>
      <w:r>
        <w:instrText xml:space="preserve"> XE "para2:N1644B:[P2" </w:instrText>
      </w:r>
      <w:r>
        <w:fldChar w:fldCharType="end"/>
      </w:r>
      <w:r>
        <w:t>(</w:t>
      </w:r>
      <w:r>
        <w:rPr>
          <w:i/>
          <w:iCs/>
        </w:rPr>
        <w:t>c</w:t>
      </w:r>
      <w:r>
        <w:t>)</w:t>
      </w:r>
      <w:r>
        <w:tab/>
        <w:t>any question arising out of, or under, that claim or award.</w:t>
      </w:r>
    </w:p>
    <w:p w:rsidR="00344286" w:rsidRDefault="00344286" w:rsidP="00344286">
      <w:pPr>
        <w:pStyle w:val="P1"/>
      </w:pPr>
      <w:r>
        <w:fldChar w:fldCharType="begin"/>
      </w:r>
      <w:r>
        <w:instrText xml:space="preserve"> XE "para1:N16455:[P1" </w:instrText>
      </w:r>
      <w:r>
        <w:fldChar w:fldCharType="end"/>
      </w:r>
      <w:r>
        <w:t>(4)</w:t>
      </w:r>
      <w:r>
        <w:tab/>
        <w:t>“Child care” has the meaning given by regulation 14(2) of the Working Tax Credit Regulations.</w:t>
      </w:r>
    </w:p>
    <w:p w:rsidR="00344286" w:rsidRDefault="00344286" w:rsidP="00344286">
      <w:pPr>
        <w:pStyle w:val="CommentB"/>
      </w:pPr>
      <w:r>
        <w:fldChar w:fldCharType="begin"/>
      </w:r>
      <w:r>
        <w:instrText xml:space="preserve"> XE "comment:N1645B" </w:instrText>
      </w:r>
      <w:r>
        <w:fldChar w:fldCharType="end"/>
      </w:r>
      <w:r>
        <w:t>#CommentB</w:t>
      </w:r>
    </w:p>
    <w:p w:rsidR="00344286" w:rsidRDefault="00344286" w:rsidP="00344286">
      <w:pPr>
        <w:pStyle w:val="n-GenericHead"/>
      </w:pPr>
      <w:r>
        <w:rPr>
          <w:b/>
          <w:bCs/>
        </w:rPr>
        <w:fldChar w:fldCharType="begin"/>
      </w:r>
      <w:r>
        <w:rPr>
          <w:b/>
          <w:bCs/>
        </w:rPr>
        <w:instrText xml:space="preserve"> XE "generic-hd:N1645F:n-GenericHead" </w:instrText>
      </w:r>
      <w:r>
        <w:rPr>
          <w:b/>
          <w:bCs/>
        </w:rPr>
        <w:fldChar w:fldCharType="end"/>
      </w:r>
      <w:r>
        <w:rPr>
          <w:b/>
          <w:bCs/>
        </w:rPr>
        <w:t>Modifications—</w:t>
      </w:r>
      <w:r>
        <w:t xml:space="preserve"> </w:t>
      </w:r>
    </w:p>
    <w:p w:rsidR="00344286" w:rsidRDefault="00344286" w:rsidP="00344286">
      <w:pPr>
        <w:pStyle w:val="n-Para"/>
      </w:pPr>
      <w:r>
        <w:fldChar w:fldCharType="begin"/>
      </w:r>
      <w:r>
        <w:instrText xml:space="preserve"> XE "para:N16462:n-Para" </w:instrText>
      </w:r>
      <w:r>
        <w:fldChar w:fldCharType="end"/>
      </w:r>
      <w:r>
        <w:t>Tax Credits (Polygamous Marriages) Regulations, SI 2003/742 regs 39, 47 (modification of para (2)(</w:t>
      </w:r>
      <w:r>
        <w:rPr>
          <w:i/>
          <w:iCs/>
        </w:rPr>
        <w:t>a</w:t>
      </w:r>
      <w:r>
        <w:t>) for the purposes of polygamous marriages).</w:t>
      </w:r>
    </w:p>
    <w:p w:rsidR="00344286" w:rsidRDefault="00344286" w:rsidP="00344286">
      <w:pPr>
        <w:pStyle w:val="CommentE"/>
      </w:pPr>
      <w:r>
        <w:fldChar w:fldCharType="begin"/>
      </w:r>
      <w:r>
        <w:instrText xml:space="preserve"> XE "comment:N1645B" </w:instrText>
      </w:r>
      <w:r>
        <w:fldChar w:fldCharType="end"/>
      </w:r>
      <w:r>
        <w:t>#CommentE</w:t>
      </w:r>
    </w:p>
    <w:p w:rsidR="00344286" w:rsidRDefault="00344286" w:rsidP="00344286">
      <w:pPr>
        <w:pStyle w:val="PHDR"/>
      </w:pPr>
      <w:r>
        <w:fldChar w:fldCharType="begin"/>
      </w:r>
      <w:r>
        <w:instrText xml:space="preserve"> XE "provision:N16468:[PHDR" </w:instrText>
      </w:r>
      <w:r>
        <w:fldChar w:fldCharType="end"/>
      </w:r>
      <w:r>
        <w:t>32</w:t>
      </w:r>
      <w:r>
        <w:tab/>
        <w:t>Dates to be specified in notices under section 14(2), 15(2), 16(3), 18(10) or 19(2) of the Act</w:t>
      </w:r>
    </w:p>
    <w:p w:rsidR="00344286" w:rsidRDefault="00344286" w:rsidP="00344286">
      <w:pPr>
        <w:pStyle w:val="P1"/>
      </w:pPr>
      <w:r>
        <w:fldChar w:fldCharType="begin"/>
      </w:r>
      <w:r>
        <w:instrText xml:space="preserve"> XE "para1:N16471:[P1" </w:instrText>
      </w:r>
      <w:r>
        <w:fldChar w:fldCharType="end"/>
      </w:r>
      <w:r>
        <w:t>In a notice under section 14(2), 15(2), 16(3), 18(10) or 19(2) of the Act, the date which may be specified shall not be less than 30 days after the date of the notice.</w:t>
      </w:r>
    </w:p>
    <w:p w:rsidR="00344286" w:rsidRDefault="00344286" w:rsidP="00344286">
      <w:pPr>
        <w:pStyle w:val="H1"/>
      </w:pPr>
      <w:r>
        <w:fldChar w:fldCharType="begin"/>
      </w:r>
      <w:r>
        <w:instrText xml:space="preserve"> XE "title:N16484:[H1" </w:instrText>
      </w:r>
      <w:r>
        <w:fldChar w:fldCharType="end"/>
      </w:r>
      <w:r>
        <w:t>Part 5</w:t>
      </w:r>
      <w:r>
        <w:br/>
        <w:t>Final Decisions</w:t>
      </w:r>
    </w:p>
    <w:p w:rsidR="00344286" w:rsidRDefault="00344286" w:rsidP="00344286">
      <w:pPr>
        <w:pStyle w:val="PHDR"/>
      </w:pPr>
      <w:r>
        <w:fldChar w:fldCharType="begin"/>
      </w:r>
      <w:r>
        <w:instrText xml:space="preserve"> XE "provision:N16487:[PHDR" </w:instrText>
      </w:r>
      <w:r>
        <w:fldChar w:fldCharType="end"/>
      </w:r>
      <w:r>
        <w:t>33</w:t>
      </w:r>
      <w:r>
        <w:tab/>
        <w:t>[Dates to be specified in notices under section 17 of the Act</w:t>
      </w:r>
    </w:p>
    <w:p w:rsidR="00344286" w:rsidRDefault="00344286" w:rsidP="00344286">
      <w:pPr>
        <w:pStyle w:val="P1"/>
      </w:pPr>
      <w:r>
        <w:fldChar w:fldCharType="begin"/>
      </w:r>
      <w:r>
        <w:instrText xml:space="preserve"> XE "para1:N16490:[P1" </w:instrText>
      </w:r>
      <w:r>
        <w:fldChar w:fldCharType="end"/>
      </w:r>
      <w:r>
        <w:t>In a notice under section 17 of the Act—</w:t>
      </w:r>
    </w:p>
    <w:p w:rsidR="00344286" w:rsidRDefault="00344286" w:rsidP="00344286">
      <w:pPr>
        <w:pStyle w:val="P2"/>
      </w:pPr>
      <w:r>
        <w:fldChar w:fldCharType="begin"/>
      </w:r>
      <w:r>
        <w:instrText xml:space="preserve"> XE "para2:N16494:[P2" </w:instrText>
      </w:r>
      <w:r>
        <w:fldChar w:fldCharType="end"/>
      </w:r>
      <w:r>
        <w:t>(</w:t>
      </w:r>
      <w:r>
        <w:rPr>
          <w:i/>
          <w:iCs/>
        </w:rPr>
        <w:t>a</w:t>
      </w:r>
      <w:r>
        <w:t>)</w:t>
      </w:r>
      <w:r>
        <w:tab/>
        <w:t>the date which may be specified for the purposes of subsection (2) or subsection (4) shall be not later than [31st July]</w:t>
      </w:r>
      <w:r>
        <w:rPr>
          <w:rStyle w:val="endnoteid"/>
        </w:rPr>
        <w:t>2</w:t>
      </w:r>
      <w:r>
        <w:t xml:space="preserve"> following the end of the tax year to which the notice relates, or 30 days after the date on which the notice is given, if later; and</w:t>
      </w:r>
    </w:p>
    <w:p w:rsidR="00344286" w:rsidRDefault="00344286" w:rsidP="00344286">
      <w:pPr>
        <w:pStyle w:val="P2"/>
      </w:pPr>
      <w:r>
        <w:fldChar w:fldCharType="begin"/>
      </w:r>
      <w:r>
        <w:instrText xml:space="preserve"> XE "para2:N164A1:[P2" </w:instrText>
      </w:r>
      <w:r>
        <w:fldChar w:fldCharType="end"/>
      </w:r>
      <w:r>
        <w:t>(</w:t>
      </w:r>
      <w:r>
        <w:rPr>
          <w:i/>
          <w:iCs/>
        </w:rPr>
        <w:t>b</w:t>
      </w:r>
      <w:r>
        <w:t>)</w:t>
      </w:r>
      <w:r>
        <w:tab/>
        <w:t>the date which may be specified for the purposes of subsection (8) shall be not later than 31st January following the end of the tax year to which the notice relates, or 30 days after the date on which the notice is given, if later.]</w:t>
      </w:r>
      <w:r>
        <w:rPr>
          <w:rStyle w:val="endnoteid"/>
        </w:rPr>
        <w:t>1</w:t>
      </w:r>
      <w:r>
        <w:t xml:space="preserve"> </w:t>
      </w:r>
    </w:p>
    <w:p w:rsidR="00344286" w:rsidRDefault="00344286" w:rsidP="00344286">
      <w:pPr>
        <w:pStyle w:val="CommentB"/>
      </w:pPr>
      <w:r>
        <w:fldChar w:fldCharType="begin"/>
      </w:r>
      <w:r>
        <w:instrText xml:space="preserve"> XE "comment:N164AD" </w:instrText>
      </w:r>
      <w:r>
        <w:fldChar w:fldCharType="end"/>
      </w:r>
      <w:r>
        <w:t>#CommentB</w:t>
      </w:r>
    </w:p>
    <w:p w:rsidR="00344286" w:rsidRDefault="00344286" w:rsidP="00344286">
      <w:pPr>
        <w:pStyle w:val="n-GenericHead"/>
      </w:pPr>
      <w:r>
        <w:rPr>
          <w:b/>
          <w:bCs/>
        </w:rPr>
        <w:fldChar w:fldCharType="begin"/>
      </w:r>
      <w:r>
        <w:rPr>
          <w:b/>
          <w:bCs/>
        </w:rPr>
        <w:instrText xml:space="preserve"> XE "generic-hd:N164B1:n-GenericHead" </w:instrText>
      </w:r>
      <w:r>
        <w:rPr>
          <w:b/>
          <w:bCs/>
        </w:rPr>
        <w:fldChar w:fldCharType="end"/>
      </w:r>
      <w:r>
        <w:rPr>
          <w:b/>
          <w:bCs/>
        </w:rPr>
        <w:t>Modifications—</w:t>
      </w:r>
      <w:r>
        <w:t xml:space="preserve"> </w:t>
      </w:r>
    </w:p>
    <w:p w:rsidR="00344286" w:rsidRDefault="00344286" w:rsidP="00344286">
      <w:pPr>
        <w:pStyle w:val="n-Para"/>
      </w:pPr>
      <w:r>
        <w:fldChar w:fldCharType="begin"/>
      </w:r>
      <w:r>
        <w:instrText xml:space="preserve"> XE "para:N164B4:n-Para" </w:instrText>
      </w:r>
      <w:r>
        <w:fldChar w:fldCharType="end"/>
      </w:r>
      <w:r>
        <w:t>Universal Credit (Transitional Provisions) Regulations, SI 2013/386 reg 17(1), (2), Schedule paras 33, 42 (modification of this regulation in respect of awards of universal credit and terminations of awards of tax credit in the same year).</w:t>
      </w:r>
    </w:p>
    <w:p w:rsidR="00344286" w:rsidRDefault="00344286" w:rsidP="00344286">
      <w:pPr>
        <w:pStyle w:val="n-GenericHead"/>
      </w:pPr>
      <w:r>
        <w:rPr>
          <w:b/>
          <w:bCs/>
        </w:rPr>
        <w:fldChar w:fldCharType="begin"/>
      </w:r>
      <w:r>
        <w:rPr>
          <w:b/>
          <w:bCs/>
        </w:rPr>
        <w:instrText xml:space="preserve"> XE "generic-hd:N164B6:n-GenericHead"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"endnotes:N164B9:EndnotesB" </w:instrText>
      </w:r>
      <w:r>
        <w:fldChar w:fldCharType="end"/>
      </w:r>
      <w:r>
        <w:t>#EndnotesB</w:t>
      </w:r>
    </w:p>
    <w:p w:rsidR="00344286" w:rsidRDefault="00344286" w:rsidP="00344286">
      <w:pPr>
        <w:pStyle w:val="n-List1"/>
      </w:pPr>
      <w:r>
        <w:fldChar w:fldCharType="begin"/>
      </w:r>
      <w:r>
        <w:instrText xml:space="preserve"> XE "para:N164BC:n-List1" </w:instrText>
      </w:r>
      <w:r>
        <w:fldChar w:fldCharType="end"/>
      </w:r>
      <w:r>
        <w:t>1</w:t>
      </w:r>
      <w:r>
        <w:tab/>
        <w:t>Regulations 33, 34 substituted by the Tax Credits (Miscellaneous Amendments) Regulations, SI 2004/762 reg 3(1), (5) with effect from 6 April 2004.</w:t>
      </w:r>
    </w:p>
    <w:p w:rsidR="00344286" w:rsidRDefault="00344286" w:rsidP="00344286">
      <w:pPr>
        <w:pStyle w:val="n-List1"/>
      </w:pPr>
      <w:r>
        <w:fldChar w:fldCharType="begin"/>
      </w:r>
      <w:r>
        <w:instrText xml:space="preserve"> XE "para:N164C0:n-List1" </w:instrText>
      </w:r>
      <w:r>
        <w:fldChar w:fldCharType="end"/>
      </w:r>
      <w:r>
        <w:t>2</w:t>
      </w:r>
      <w:r>
        <w:tab/>
        <w:t>Words in para (</w:t>
      </w:r>
      <w:r>
        <w:rPr>
          <w:i/>
          <w:iCs/>
        </w:rPr>
        <w:t>a</w:t>
      </w:r>
      <w:r>
        <w:t>) substituted by the Tax Credits (Miscellaneous Amendments) Regulations, SI 2007/824 reg 14(1), (3) with effect from 6 April 2007.</w:t>
      </w:r>
    </w:p>
    <w:p w:rsidR="00344286" w:rsidRDefault="00344286" w:rsidP="00344286">
      <w:pPr>
        <w:pStyle w:val="EndnotesE"/>
      </w:pPr>
      <w:r>
        <w:fldChar w:fldCharType="begin"/>
      </w:r>
      <w:r>
        <w:instrText xml:space="preserve"> XE "endnotes:N164B9:EndnotesE" </w:instrText>
      </w:r>
      <w:r>
        <w:fldChar w:fldCharType="end"/>
      </w:r>
      <w:r>
        <w:t>#EndnotesE</w:t>
      </w:r>
    </w:p>
    <w:p w:rsidR="00344286" w:rsidRDefault="00344286" w:rsidP="00344286">
      <w:pPr>
        <w:pStyle w:val="CommentE"/>
      </w:pPr>
      <w:r>
        <w:fldChar w:fldCharType="begin"/>
      </w:r>
      <w:r>
        <w:instrText xml:space="preserve"> XE "comment:N164AD" </w:instrText>
      </w:r>
      <w:r>
        <w:fldChar w:fldCharType="end"/>
      </w:r>
      <w:r>
        <w:t>#CommentE</w:t>
      </w:r>
    </w:p>
    <w:p w:rsidR="00344286" w:rsidRDefault="00344286" w:rsidP="00344286">
      <w:pPr>
        <w:pStyle w:val="PHDR"/>
      </w:pPr>
      <w:r>
        <w:fldChar w:fldCharType="begin"/>
      </w:r>
      <w:r>
        <w:instrText xml:space="preserve"> XE "provision:N164C6:[PHDR" </w:instrText>
      </w:r>
      <w:r>
        <w:fldChar w:fldCharType="end"/>
      </w:r>
      <w:r>
        <w:t>34</w:t>
      </w:r>
      <w:r>
        <w:tab/>
        <w:t>[Manner in which declaration or statement in response to a notice under section 17 of the Act to be made</w:t>
      </w:r>
    </w:p>
    <w:p w:rsidR="00344286" w:rsidRDefault="00344286" w:rsidP="00344286">
      <w:pPr>
        <w:pStyle w:val="P1"/>
      </w:pPr>
      <w:r>
        <w:fldChar w:fldCharType="begin"/>
      </w:r>
      <w:r>
        <w:instrText xml:space="preserve"> XE "para1:N164CF:[P1" </w:instrText>
      </w:r>
      <w:r>
        <w:fldChar w:fldCharType="end"/>
      </w:r>
      <w:r>
        <w:t>(1)</w:t>
      </w:r>
      <w:r>
        <w:tab/>
        <w:t>This regulation prescribes the manner in which a declaration or statement in response to a notice under section 17 of the Act must be made.</w:t>
      </w:r>
    </w:p>
    <w:p w:rsidR="00344286" w:rsidRDefault="00344286" w:rsidP="00344286">
      <w:pPr>
        <w:pStyle w:val="P1"/>
      </w:pPr>
      <w:r>
        <w:fldChar w:fldCharType="begin"/>
      </w:r>
      <w:r>
        <w:instrText xml:space="preserve"> XE "para1:N164D5:[P1" </w:instrText>
      </w:r>
      <w:r>
        <w:fldChar w:fldCharType="end"/>
      </w:r>
      <w:r>
        <w:t>(2)</w:t>
      </w:r>
      <w:r>
        <w:tab/>
        <w:t>A declaration or statement must be made—</w:t>
      </w:r>
    </w:p>
    <w:p w:rsidR="00344286" w:rsidRDefault="00344286" w:rsidP="00344286">
      <w:pPr>
        <w:pStyle w:val="P2"/>
      </w:pPr>
      <w:r>
        <w:fldChar w:fldCharType="begin"/>
      </w:r>
      <w:r>
        <w:instrText xml:space="preserve"> XE "para2:N164DB:[P2" </w:instrText>
      </w:r>
      <w:r>
        <w:fldChar w:fldCharType="end"/>
      </w:r>
      <w:r>
        <w:t>(</w:t>
      </w:r>
      <w:r>
        <w:rPr>
          <w:i/>
          <w:iCs/>
        </w:rPr>
        <w:t>a</w:t>
      </w:r>
      <w:r>
        <w:t>)</w:t>
      </w:r>
      <w:r>
        <w:tab/>
        <w:t>in writing in a form approved by the Board for that purpose;</w:t>
      </w:r>
    </w:p>
    <w:p w:rsidR="00344286" w:rsidRDefault="00344286" w:rsidP="00344286">
      <w:pPr>
        <w:pStyle w:val="P2"/>
      </w:pPr>
      <w:r>
        <w:fldChar w:fldCharType="begin"/>
      </w:r>
      <w:r>
        <w:instrText xml:space="preserve"> XE "para2:N164E5:[P2" </w:instrText>
      </w:r>
      <w:r>
        <w:fldChar w:fldCharType="end"/>
      </w:r>
      <w:r>
        <w:t>(</w:t>
      </w:r>
      <w:r>
        <w:rPr>
          <w:i/>
          <w:iCs/>
        </w:rPr>
        <w:t>b</w:t>
      </w:r>
      <w:r>
        <w:t>)</w:t>
      </w:r>
      <w:r>
        <w:tab/>
        <w:t>orally to an officer of the Board; or</w:t>
      </w:r>
    </w:p>
    <w:p w:rsidR="00344286" w:rsidRDefault="00344286" w:rsidP="00344286">
      <w:pPr>
        <w:pStyle w:val="P2"/>
      </w:pPr>
      <w:r>
        <w:fldChar w:fldCharType="begin"/>
      </w:r>
      <w:r>
        <w:instrText xml:space="preserve"> XE "para2:N164EF:[P2" </w:instrText>
      </w:r>
      <w:r>
        <w:fldChar w:fldCharType="end"/>
      </w:r>
      <w:r>
        <w:t>(</w:t>
      </w:r>
      <w:r>
        <w:rPr>
          <w:i/>
          <w:iCs/>
        </w:rPr>
        <w:t>c</w:t>
      </w:r>
      <w:r>
        <w:t>)</w:t>
      </w:r>
      <w:r>
        <w:tab/>
        <w:t>in such other manner as the Board may accept as sufficient in the circumstances of any particular case.</w:t>
      </w:r>
    </w:p>
    <w:p w:rsidR="00344286" w:rsidRDefault="00344286" w:rsidP="00344286">
      <w:pPr>
        <w:pStyle w:val="P1"/>
      </w:pPr>
      <w:r>
        <w:fldChar w:fldCharType="begin"/>
      </w:r>
      <w:r>
        <w:instrText xml:space="preserve"> XE "para1:N164F9:[P1" </w:instrText>
      </w:r>
      <w:r>
        <w:fldChar w:fldCharType="end"/>
      </w:r>
      <w:r>
        <w:t>(3)</w:t>
      </w:r>
      <w:r>
        <w:tab/>
        <w:t>In a case falling within paragraph (2)(</w:t>
      </w:r>
      <w:r>
        <w:rPr>
          <w:i/>
          <w:iCs/>
        </w:rPr>
        <w:t>b</w:t>
      </w:r>
      <w:r>
        <w:t>) one of two joint claimants may act for both of them in response to a notice under section 17 if, at the time the declaration or statement is made, a joint claim could be made by both of them.]</w:t>
      </w:r>
      <w:r>
        <w:rPr>
          <w:rStyle w:val="endnoteid"/>
        </w:rPr>
        <w:t>1</w:t>
      </w:r>
      <w:r>
        <w:t xml:space="preserve"> </w:t>
      </w:r>
    </w:p>
    <w:p w:rsidR="00344286" w:rsidRDefault="00344286" w:rsidP="00344286">
      <w:pPr>
        <w:pStyle w:val="CommentB"/>
      </w:pPr>
      <w:r>
        <w:fldChar w:fldCharType="begin"/>
      </w:r>
      <w:r>
        <w:instrText xml:space="preserve"> XE "comment:N16505" </w:instrText>
      </w:r>
      <w:r>
        <w:fldChar w:fldCharType="end"/>
      </w:r>
      <w:r>
        <w:t>#CommentB</w:t>
      </w:r>
    </w:p>
    <w:p w:rsidR="00344286" w:rsidRDefault="00344286" w:rsidP="00344286">
      <w:pPr>
        <w:pStyle w:val="n-GenericHead"/>
      </w:pPr>
      <w:r>
        <w:rPr>
          <w:b/>
          <w:bCs/>
        </w:rPr>
        <w:fldChar w:fldCharType="begin"/>
      </w:r>
      <w:r>
        <w:rPr>
          <w:b/>
          <w:bCs/>
        </w:rPr>
        <w:instrText xml:space="preserve"> XE "generic-hd:N16509:n-GenericHead" </w:instrText>
      </w:r>
      <w:r>
        <w:rPr>
          <w:b/>
          <w:bCs/>
        </w:rPr>
        <w:fldChar w:fldCharType="end"/>
      </w:r>
      <w:r>
        <w:rPr>
          <w:b/>
          <w:bCs/>
        </w:rPr>
        <w:t>Amendments—</w:t>
      </w:r>
      <w:r>
        <w:t xml:space="preserve"> </w:t>
      </w:r>
    </w:p>
    <w:p w:rsidR="00344286" w:rsidRDefault="00344286" w:rsidP="00344286">
      <w:pPr>
        <w:pStyle w:val="EndnotesB"/>
      </w:pPr>
      <w:r>
        <w:fldChar w:fldCharType="begin"/>
      </w:r>
      <w:r>
        <w:instrText xml:space="preserve"> XE "endnotes:N1650C:EndnotesB" </w:instrText>
      </w:r>
      <w:r>
        <w:fldChar w:fldCharType="end"/>
      </w:r>
      <w:r>
        <w:t>#EndnotesB</w:t>
      </w:r>
    </w:p>
    <w:p w:rsidR="00344286" w:rsidRDefault="00344286" w:rsidP="00344286">
      <w:pPr>
        <w:pStyle w:val="n-List1"/>
      </w:pPr>
      <w:r>
        <w:fldChar w:fldCharType="begin"/>
      </w:r>
      <w:r>
        <w:instrText xml:space="preserve"> XE "para:N1650F:n-List1" </w:instrText>
      </w:r>
      <w:r>
        <w:fldChar w:fldCharType="end"/>
      </w:r>
      <w:r>
        <w:t>1</w:t>
      </w:r>
      <w:r>
        <w:tab/>
        <w:t>Regulations 33, 34 substituted by the Tax Credits (Miscellaneous Amendments) Regulations, SI 2004/762 reg 3(1), (5) with effect from 6 April 2004.</w:t>
      </w:r>
    </w:p>
    <w:p w:rsidR="00344286" w:rsidRDefault="00344286" w:rsidP="00344286">
      <w:pPr>
        <w:pStyle w:val="EndnotesE"/>
      </w:pPr>
      <w:r>
        <w:fldChar w:fldCharType="begin"/>
      </w:r>
      <w:r>
        <w:instrText xml:space="preserve"> XE "endnotes:N1650C:EndnotesE" </w:instrText>
      </w:r>
      <w:r>
        <w:fldChar w:fldCharType="end"/>
      </w:r>
      <w:r>
        <w:t>#EndnotesE</w:t>
      </w:r>
    </w:p>
    <w:p w:rsidR="00344286" w:rsidRDefault="00344286" w:rsidP="00344286">
      <w:pPr>
        <w:pStyle w:val="CommentE"/>
      </w:pPr>
      <w:r>
        <w:fldChar w:fldCharType="begin"/>
      </w:r>
      <w:r>
        <w:instrText xml:space="preserve"> XE "comment:N16505" </w:instrText>
      </w:r>
      <w:r>
        <w:fldChar w:fldCharType="end"/>
      </w:r>
      <w:r>
        <w:t>#CommentE</w:t>
      </w:r>
    </w:p>
    <w:p w:rsidR="00344286" w:rsidRDefault="00344286" w:rsidP="00344286">
      <w:pPr>
        <w:pStyle w:val="PHDR"/>
      </w:pPr>
      <w:r>
        <w:fldChar w:fldCharType="begin"/>
      </w:r>
      <w:r>
        <w:instrText xml:space="preserve"> XE "provision:N16511:[PHDR" </w:instrText>
      </w:r>
      <w:r>
        <w:fldChar w:fldCharType="end"/>
      </w:r>
      <w:r>
        <w:t>35</w:t>
      </w:r>
      <w:r>
        <w:tab/>
        <w:t>Circumstances where one person may act for another in response to a notice under section 17 of the Act—receivers etc</w:t>
      </w:r>
    </w:p>
    <w:p w:rsidR="00344286" w:rsidRDefault="00344286" w:rsidP="00344286">
      <w:pPr>
        <w:pStyle w:val="P1"/>
      </w:pPr>
      <w:r>
        <w:fldChar w:fldCharType="begin"/>
      </w:r>
      <w:r>
        <w:instrText xml:space="preserve"> XE "para1:N1651A:[P1" </w:instrText>
      </w:r>
      <w:r>
        <w:fldChar w:fldCharType="end"/>
      </w:r>
      <w:r>
        <w:t>(1)</w:t>
      </w:r>
      <w:r>
        <w:tab/>
        <w:t>In the circumstances prescribed by paragraph (2) any receiver or other person mentioned in sub-paragraph (</w:t>
      </w:r>
      <w:r>
        <w:rPr>
          <w:i/>
          <w:iCs/>
        </w:rPr>
        <w:t>b</w:t>
      </w:r>
      <w:r>
        <w:t>) of that paragraph may act for the person mentioned in sub-paragraph (</w:t>
      </w:r>
      <w:r>
        <w:rPr>
          <w:i/>
          <w:iCs/>
        </w:rPr>
        <w:t>a</w:t>
      </w:r>
      <w:r>
        <w:t>) of that paragraph in response to a notice under section 17 of the Act.</w:t>
      </w:r>
    </w:p>
    <w:p w:rsidR="00344286" w:rsidRDefault="00344286" w:rsidP="00344286">
      <w:pPr>
        <w:pStyle w:val="P1"/>
      </w:pPr>
      <w:r>
        <w:fldChar w:fldCharType="begin"/>
      </w:r>
      <w:r>
        <w:instrText xml:space="preserve"> XE "para1:N16528:[P1" </w:instrText>
      </w:r>
      <w:r>
        <w:fldChar w:fldCharType="end"/>
      </w:r>
      <w:r>
        <w:t>(2)</w:t>
      </w:r>
      <w:r>
        <w:tab/>
        <w:t>The circumstances prescribed by this paragraph are where—</w:t>
      </w:r>
    </w:p>
    <w:p w:rsidR="00344286" w:rsidRDefault="00344286" w:rsidP="00344286">
      <w:pPr>
        <w:pStyle w:val="P2"/>
      </w:pPr>
      <w:r>
        <w:fldChar w:fldCharType="begin"/>
      </w:r>
      <w:r>
        <w:instrText xml:space="preserve"> XE "para2:N1652E:[P2" </w:instrText>
      </w:r>
      <w:r>
        <w:fldChar w:fldCharType="end"/>
      </w:r>
      <w:r>
        <w:t>(</w:t>
      </w:r>
      <w:r>
        <w:rPr>
          <w:i/>
          <w:iCs/>
        </w:rPr>
        <w:t>a)</w:t>
      </w:r>
      <w:r>
        <w:tab/>
        <w:t>a person is unable for the time being to act in response to a notice under section 17 of the Act; and</w:t>
      </w:r>
    </w:p>
    <w:p w:rsidR="00344286" w:rsidRDefault="00344286" w:rsidP="00344286">
      <w:pPr>
        <w:pStyle w:val="P2"/>
      </w:pPr>
      <w:r>
        <w:fldChar w:fldCharType="begin"/>
      </w:r>
      <w:r>
        <w:instrText xml:space="preserve"> XE "para2:N16537:[P2" </w:instrText>
      </w:r>
      <w:r>
        <w:fldChar w:fldCharType="end"/>
      </w:r>
      <w:r>
        <w:t>(</w:t>
      </w:r>
      <w:r>
        <w:rPr>
          <w:i/>
          <w:iCs/>
        </w:rPr>
        <w:t>b</w:t>
      </w:r>
      <w:r>
        <w:t>)</w:t>
      </w:r>
      <w:r>
        <w:tab/>
        <w:t>there are any of the following—</w:t>
      </w:r>
    </w:p>
    <w:p w:rsidR="00344286" w:rsidRDefault="00344286" w:rsidP="00344286">
      <w:pPr>
        <w:pStyle w:val="P3"/>
      </w:pPr>
      <w:r>
        <w:fldChar w:fldCharType="begin"/>
      </w:r>
      <w:r>
        <w:instrText xml:space="preserve"> XE "para3:N16541:[P3" </w:instrText>
      </w:r>
      <w:r>
        <w:fldChar w:fldCharType="end"/>
      </w:r>
      <w:r>
        <w:t>(i)</w:t>
      </w:r>
      <w:r>
        <w:tab/>
        <w:t>a receiver appointed by the Court of Protection with power to proceed with a claim for a tax credit on behalf of the person;</w:t>
      </w:r>
    </w:p>
    <w:p w:rsidR="00344286" w:rsidRDefault="00344286" w:rsidP="00344286">
      <w:pPr>
        <w:pStyle w:val="P3"/>
      </w:pPr>
      <w:r>
        <w:fldChar w:fldCharType="begin"/>
      </w:r>
      <w:r>
        <w:instrText xml:space="preserve"> XE "para3:N16547:[P3" </w:instrText>
      </w:r>
      <w:r>
        <w:fldChar w:fldCharType="end"/>
      </w:r>
      <w:r>
        <w:t>(ii)</w:t>
      </w:r>
      <w:r>
        <w:tab/>
        <w:t>in Scotland, a tutor, curator or other guardian acting or appointed in terms of law who is administering the estate of the person; and</w:t>
      </w:r>
    </w:p>
    <w:p w:rsidR="00344286" w:rsidRDefault="00344286" w:rsidP="00344286">
      <w:pPr>
        <w:pStyle w:val="P3"/>
      </w:pPr>
      <w:r>
        <w:fldChar w:fldCharType="begin"/>
      </w:r>
      <w:r>
        <w:instrText xml:space="preserve"> XE "para3:N1654D:[P3" </w:instrText>
      </w:r>
      <w:r>
        <w:fldChar w:fldCharType="end"/>
      </w:r>
      <w:r>
        <w:t>(iii)</w:t>
      </w:r>
      <w:r>
        <w:tab/>
        <w:t>in Northern Ireland, a controller appointed by the High Court, with power to proceed with a claim for a tax credit and proceed with the claim on behalf of the person.</w:t>
      </w:r>
    </w:p>
    <w:p w:rsidR="00344286" w:rsidRDefault="00344286" w:rsidP="00344286">
      <w:pPr>
        <w:pStyle w:val="PHDR"/>
      </w:pPr>
      <w:r>
        <w:fldChar w:fldCharType="begin"/>
      </w:r>
      <w:r>
        <w:instrText xml:space="preserve"> XE "provision:N16553:[PHDR" </w:instrText>
      </w:r>
      <w:r>
        <w:fldChar w:fldCharType="end"/>
      </w:r>
      <w:r>
        <w:t>36</w:t>
      </w:r>
      <w:r>
        <w:tab/>
        <w:t>Circumstances where one person may act for another in response to a notice under section 17 of the Act</w:t>
      </w:r>
    </w:p>
    <w:p w:rsidR="00344286" w:rsidRDefault="00344286" w:rsidP="00344286">
      <w:pPr>
        <w:pStyle w:val="P1"/>
      </w:pPr>
      <w:r>
        <w:fldChar w:fldCharType="begin"/>
      </w:r>
      <w:r>
        <w:instrText xml:space="preserve"> XE "para1:N1655C:[P1"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response to a notice under section 17 of the Act.</w:t>
      </w:r>
    </w:p>
    <w:p w:rsidR="00344286" w:rsidRDefault="00344286" w:rsidP="00344286">
      <w:pPr>
        <w:pStyle w:val="P1"/>
      </w:pPr>
      <w:r>
        <w:fldChar w:fldCharType="begin"/>
      </w:r>
      <w:r>
        <w:instrText xml:space="preserve"> XE "para1:N1656A:[P1" </w:instrText>
      </w:r>
      <w:r>
        <w:fldChar w:fldCharType="end"/>
      </w:r>
      <w:r>
        <w:t>(2)</w:t>
      </w:r>
      <w:r>
        <w:tab/>
        <w:t>The circumstances prescribed by this paragraph are where—</w:t>
      </w:r>
    </w:p>
    <w:p w:rsidR="00344286" w:rsidRDefault="00344286" w:rsidP="00344286">
      <w:pPr>
        <w:pStyle w:val="P2"/>
      </w:pPr>
      <w:r>
        <w:fldChar w:fldCharType="begin"/>
      </w:r>
      <w:r>
        <w:instrText xml:space="preserve"> XE "para2:N16570:[P2" </w:instrText>
      </w:r>
      <w:r>
        <w:fldChar w:fldCharType="end"/>
      </w:r>
      <w:r>
        <w:t>(</w:t>
      </w:r>
      <w:r>
        <w:rPr>
          <w:i/>
          <w:iCs/>
        </w:rPr>
        <w:t>a</w:t>
      </w:r>
      <w:r>
        <w:t>)</w:t>
      </w:r>
      <w:r>
        <w:tab/>
        <w:t>a person is unable for the time being to act in response to a notice under section 17 of the Act; and</w:t>
      </w:r>
    </w:p>
    <w:p w:rsidR="00344286" w:rsidRDefault="00344286" w:rsidP="00344286">
      <w:pPr>
        <w:pStyle w:val="P2"/>
      </w:pPr>
      <w:r>
        <w:fldChar w:fldCharType="begin"/>
      </w:r>
      <w:r>
        <w:instrText xml:space="preserve"> XE "para2:N1657A:[P2" </w:instrText>
      </w:r>
      <w:r>
        <w:fldChar w:fldCharType="end"/>
      </w:r>
      <w:r>
        <w:t>(</w:t>
      </w:r>
      <w:r>
        <w:rPr>
          <w:i/>
          <w:iCs/>
        </w:rPr>
        <w:t>b</w:t>
      </w:r>
      <w:r>
        <w:t>)</w:t>
      </w:r>
      <w:r>
        <w:tab/>
        <w:t>in relation to that person, there is a person appointed under—</w:t>
      </w:r>
    </w:p>
    <w:p w:rsidR="00344286" w:rsidRDefault="00344286" w:rsidP="00344286">
      <w:pPr>
        <w:pStyle w:val="P3"/>
      </w:pPr>
      <w:r>
        <w:fldChar w:fldCharType="begin"/>
      </w:r>
      <w:r>
        <w:instrText xml:space="preserve"> XE "para3:N16584:[P3" </w:instrText>
      </w:r>
      <w:r>
        <w:fldChar w:fldCharType="end"/>
      </w:r>
      <w:r>
        <w:t>(i)</w:t>
      </w:r>
      <w:r>
        <w:tab/>
        <w:t>regulation 33(1) of the Social Security (Claims and Payments) Regulations 1987;</w:t>
      </w:r>
    </w:p>
    <w:p w:rsidR="00344286" w:rsidRDefault="00344286" w:rsidP="00344286">
      <w:pPr>
        <w:pStyle w:val="P3"/>
      </w:pPr>
      <w:r>
        <w:fldChar w:fldCharType="begin"/>
      </w:r>
      <w:r>
        <w:instrText xml:space="preserve"> XE "para3:N1658A:[P3" </w:instrText>
      </w:r>
      <w:r>
        <w:fldChar w:fldCharType="end"/>
      </w:r>
      <w:r>
        <w:t>(ii)</w:t>
      </w:r>
      <w:r>
        <w:tab/>
        <w:t>regulation 33(1) of the Social Security (Claims and Payments) Regulations (Northern Ireland) 1987; or</w:t>
      </w:r>
    </w:p>
    <w:p w:rsidR="00344286" w:rsidRDefault="00344286" w:rsidP="00344286">
      <w:pPr>
        <w:pStyle w:val="P3"/>
      </w:pPr>
      <w:r>
        <w:fldChar w:fldCharType="begin"/>
      </w:r>
      <w:r>
        <w:instrText xml:space="preserve"> XE "para3:N16590:[P3" </w:instrText>
      </w:r>
      <w:r>
        <w:fldChar w:fldCharType="end"/>
      </w:r>
      <w:r>
        <w:t>(iii)</w:t>
      </w:r>
      <w:r>
        <w:tab/>
        <w:t>regulation 18(3).</w:t>
      </w:r>
    </w:p>
    <w:p w:rsidR="00C02F4C" w:rsidRPr="00344286" w:rsidRDefault="00C02F4C" w:rsidP="00344286"/>
    <w:sectPr w:rsidR="00C02F4C" w:rsidRPr="00344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36"/>
    <w:rsid w:val="00344286"/>
    <w:rsid w:val="00615C72"/>
    <w:rsid w:val="00C02F4C"/>
    <w:rsid w:val="00C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4286"/>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line="240" w:lineRule="auto"/>
      <w:outlineLvl w:val="0"/>
    </w:pPr>
    <w:rPr>
      <w:rFonts w:ascii="Arial Bold" w:eastAsia="Times New Roman" w:hAnsi="Arial Bold" w:cs="Times New Roman"/>
      <w:b/>
      <w:kern w:val="28"/>
      <w:sz w:val="32"/>
      <w:szCs w:val="20"/>
      <w:lang w:val="en-US"/>
    </w:rPr>
  </w:style>
  <w:style w:type="paragraph" w:styleId="Heading2">
    <w:name w:val="heading 2"/>
    <w:basedOn w:val="Normal"/>
    <w:next w:val="Normal"/>
    <w:link w:val="Heading2Char"/>
    <w:qFormat/>
    <w:rsid w:val="00344286"/>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line="240" w:lineRule="auto"/>
      <w:outlineLvl w:val="1"/>
    </w:pPr>
    <w:rPr>
      <w:rFonts w:ascii="Arial Bold" w:eastAsia="Times New Roman" w:hAnsi="Arial Bold" w:cs="Times New Roman"/>
      <w:b/>
      <w:kern w:val="28"/>
      <w:sz w:val="28"/>
      <w:szCs w:val="20"/>
    </w:rPr>
  </w:style>
  <w:style w:type="paragraph" w:styleId="Heading3">
    <w:name w:val="heading 3"/>
    <w:basedOn w:val="Normal"/>
    <w:next w:val="Normal"/>
    <w:link w:val="Heading3Char"/>
    <w:qFormat/>
    <w:rsid w:val="00344286"/>
    <w:pPr>
      <w:keepNext/>
      <w:pBdr>
        <w:top w:val="single" w:sz="4" w:space="1" w:color="auto"/>
        <w:bottom w:val="single" w:sz="4" w:space="1" w:color="auto"/>
      </w:pBdr>
      <w:shd w:val="pct20" w:color="auto" w:fill="FFFFFF"/>
      <w:spacing w:before="240" w:after="120" w:line="240" w:lineRule="auto"/>
      <w:outlineLvl w:val="2"/>
    </w:pPr>
    <w:rPr>
      <w:rFonts w:ascii="Arial Bold" w:eastAsia="Times New Roman" w:hAnsi="Arial Bold" w:cs="Times New Roman"/>
      <w:b/>
      <w:sz w:val="24"/>
      <w:szCs w:val="20"/>
    </w:rPr>
  </w:style>
  <w:style w:type="paragraph" w:styleId="Heading4">
    <w:name w:val="heading 4"/>
    <w:basedOn w:val="Normal"/>
    <w:next w:val="Normal"/>
    <w:link w:val="Heading4Char"/>
    <w:qFormat/>
    <w:rsid w:val="00344286"/>
    <w:pPr>
      <w:keepNext/>
      <w:pBdr>
        <w:top w:val="single" w:sz="4" w:space="1" w:color="auto"/>
        <w:bottom w:val="single" w:sz="4" w:space="1" w:color="auto"/>
      </w:pBdr>
      <w:shd w:val="pct10" w:color="auto" w:fill="FFFFFF"/>
      <w:spacing w:before="240" w:after="0" w:line="240" w:lineRule="auto"/>
      <w:outlineLvl w:val="3"/>
    </w:pPr>
    <w:rPr>
      <w:rFonts w:ascii="Arial Bold" w:eastAsia="Times New Roman" w:hAnsi="Arial Bold"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ShortHead">
    <w:name w:val="n-ShortHead"/>
    <w:rsid w:val="00CB2D36"/>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CB2D36"/>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CB2D36"/>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CB2D3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Equation">
    <w:name w:val="n-Equation"/>
    <w:basedOn w:val="n-Para"/>
    <w:autoRedefine/>
    <w:rsid w:val="00CB2D36"/>
  </w:style>
  <w:style w:type="paragraph" w:customStyle="1" w:styleId="CommentB">
    <w:name w:val="#CommentB"/>
    <w:rsid w:val="00CB2D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B2D3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CB2D36"/>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CB2D36"/>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CB2D3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B2D3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CB2D3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B2D3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B2D36"/>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B2D3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B2D3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B2D36"/>
    <w:pPr>
      <w:spacing w:before="240" w:after="0" w:line="240" w:lineRule="auto"/>
    </w:pPr>
    <w:rPr>
      <w:rFonts w:ascii="Arial" w:eastAsia="Times New Roman" w:hAnsi="Arial" w:cs="Times New Roman"/>
      <w:sz w:val="20"/>
      <w:szCs w:val="20"/>
      <w:lang w:eastAsia="en-GB"/>
    </w:rPr>
  </w:style>
  <w:style w:type="paragraph" w:customStyle="1" w:styleId="P2">
    <w:name w:val="[P2"/>
    <w:rsid w:val="00CB2D36"/>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B2D36"/>
    <w:pPr>
      <w:spacing w:before="240" w:after="0" w:line="240" w:lineRule="auto"/>
      <w:ind w:left="1701" w:hanging="567"/>
    </w:pPr>
    <w:rPr>
      <w:rFonts w:ascii="Arial" w:eastAsia="Times New Roman" w:hAnsi="Arial" w:cs="Times New Roman"/>
      <w:sz w:val="20"/>
      <w:szCs w:val="20"/>
      <w:lang w:eastAsia="en-GB"/>
    </w:rPr>
  </w:style>
  <w:style w:type="paragraph" w:customStyle="1" w:styleId="X1">
    <w:name w:val="[X1"/>
    <w:rsid w:val="00CB2D36"/>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DEFINITIONB">
    <w:name w:val="[DEFINITIONB"/>
    <w:rsid w:val="00CB2D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B2D3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CB2D36"/>
    <w:rPr>
      <w:color w:val="FF00FF"/>
      <w:vertAlign w:val="superscript"/>
    </w:rPr>
  </w:style>
  <w:style w:type="paragraph" w:styleId="BalloonText">
    <w:name w:val="Balloon Text"/>
    <w:basedOn w:val="Normal"/>
    <w:link w:val="BalloonTextChar"/>
    <w:uiPriority w:val="99"/>
    <w:semiHidden/>
    <w:unhideWhenUsed/>
    <w:rsid w:val="00CB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36"/>
    <w:rPr>
      <w:rFonts w:ascii="Tahoma" w:hAnsi="Tahoma" w:cs="Tahoma"/>
      <w:sz w:val="16"/>
      <w:szCs w:val="16"/>
    </w:rPr>
  </w:style>
  <w:style w:type="character" w:customStyle="1" w:styleId="Heading1Char">
    <w:name w:val="Heading 1 Char"/>
    <w:basedOn w:val="DefaultParagraphFont"/>
    <w:link w:val="Heading1"/>
    <w:rsid w:val="00344286"/>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344286"/>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344286"/>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344286"/>
    <w:rPr>
      <w:rFonts w:ascii="Arial Bold" w:eastAsia="Times New Roman" w:hAnsi="Arial Bold" w:cs="Times New Roman"/>
      <w:b/>
      <w:sz w:val="20"/>
      <w:szCs w:val="20"/>
      <w:shd w:val="pct10" w:color="auto" w:fill="FFFFFF"/>
    </w:rPr>
  </w:style>
  <w:style w:type="paragraph" w:customStyle="1" w:styleId="n-ForAuthor">
    <w:name w:val="n-ForAuthor"/>
    <w:autoRedefine/>
    <w:rsid w:val="00344286"/>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344286"/>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344286"/>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344286"/>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344286"/>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344286"/>
    <w:rPr>
      <w:color w:val="008080"/>
    </w:rPr>
  </w:style>
  <w:style w:type="paragraph" w:customStyle="1" w:styleId="n-PartTitle">
    <w:name w:val="n-PartTitle"/>
    <w:rsid w:val="00344286"/>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344286"/>
    <w:rPr>
      <w:color w:val="3366FF"/>
    </w:rPr>
  </w:style>
  <w:style w:type="paragraph" w:customStyle="1" w:styleId="n-PartNumber2">
    <w:name w:val="n-PartNumber2"/>
    <w:basedOn w:val="n-PartNumber"/>
    <w:rsid w:val="00344286"/>
    <w:rPr>
      <w:color w:val="3366FF"/>
    </w:rPr>
  </w:style>
  <w:style w:type="paragraph" w:customStyle="1" w:styleId="n-PartTitle3">
    <w:name w:val="n-PartTitle3"/>
    <w:basedOn w:val="n-PartTitle2"/>
    <w:rsid w:val="00344286"/>
    <w:rPr>
      <w:color w:val="008080"/>
    </w:rPr>
  </w:style>
  <w:style w:type="paragraph" w:customStyle="1" w:styleId="n-ChapNumber">
    <w:name w:val="n-ChapNumber"/>
    <w:rsid w:val="00344286"/>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344286"/>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344286"/>
  </w:style>
  <w:style w:type="paragraph" w:customStyle="1" w:styleId="n-Head1">
    <w:name w:val="n-Head1"/>
    <w:rsid w:val="00344286"/>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344286"/>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344286"/>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344286"/>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344286"/>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344286"/>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344286"/>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344286"/>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344286"/>
    <w:rPr>
      <w:b w:val="0"/>
    </w:rPr>
  </w:style>
  <w:style w:type="paragraph" w:customStyle="1" w:styleId="n-SectionHead1">
    <w:name w:val="n-SectionHead1"/>
    <w:basedOn w:val="n-Head1"/>
    <w:next w:val="n-Para"/>
    <w:rsid w:val="00344286"/>
  </w:style>
  <w:style w:type="paragraph" w:customStyle="1" w:styleId="n-SectionHead2">
    <w:name w:val="n-SectionHead2"/>
    <w:basedOn w:val="n-Head2"/>
    <w:next w:val="n-Para"/>
    <w:rsid w:val="00344286"/>
  </w:style>
  <w:style w:type="paragraph" w:customStyle="1" w:styleId="n-SectionHead3">
    <w:name w:val="n-SectionHead3"/>
    <w:basedOn w:val="n-Head3"/>
    <w:next w:val="n-Para"/>
    <w:rsid w:val="00344286"/>
  </w:style>
  <w:style w:type="paragraph" w:customStyle="1" w:styleId="n-SectionHead4">
    <w:name w:val="n-SectionHead4"/>
    <w:basedOn w:val="n-Head4"/>
    <w:next w:val="n-Para"/>
    <w:rsid w:val="00344286"/>
  </w:style>
  <w:style w:type="paragraph" w:customStyle="1" w:styleId="n-SectionHead5">
    <w:name w:val="n-SectionHead5"/>
    <w:basedOn w:val="n-Head5"/>
    <w:next w:val="n-Para"/>
    <w:rsid w:val="00344286"/>
  </w:style>
  <w:style w:type="paragraph" w:customStyle="1" w:styleId="n-Appendices">
    <w:name w:val="n-Appendices"/>
    <w:basedOn w:val="n-Head1"/>
    <w:autoRedefine/>
    <w:rsid w:val="00344286"/>
  </w:style>
  <w:style w:type="paragraph" w:customStyle="1" w:styleId="AppendixPubB">
    <w:name w:val="#AppendixPub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344286"/>
    <w:rPr>
      <w:rFonts w:ascii="Arial Bold" w:hAnsi="Arial Bold"/>
    </w:rPr>
  </w:style>
  <w:style w:type="paragraph" w:customStyle="1" w:styleId="n-AppDivTitle">
    <w:name w:val="n-AppDivTitle"/>
    <w:basedOn w:val="n-AppPubTitle"/>
    <w:autoRedefine/>
    <w:rsid w:val="00344286"/>
    <w:rPr>
      <w:rFonts w:ascii="Arial" w:hAnsi="Arial"/>
      <w:b w:val="0"/>
    </w:rPr>
  </w:style>
  <w:style w:type="paragraph" w:customStyle="1" w:styleId="n-AppPartTitle">
    <w:name w:val="n-AppPartTitle"/>
    <w:basedOn w:val="n-AppDivTitle"/>
    <w:autoRedefine/>
    <w:rsid w:val="00344286"/>
    <w:rPr>
      <w:rFonts w:ascii="Arial Bold" w:hAnsi="Arial Bold"/>
      <w:b/>
      <w:sz w:val="32"/>
    </w:rPr>
  </w:style>
  <w:style w:type="paragraph" w:customStyle="1" w:styleId="n-AppChapTitle">
    <w:name w:val="n-AppChapTitle"/>
    <w:basedOn w:val="n-AppDivTitle"/>
    <w:autoRedefine/>
    <w:rsid w:val="00344286"/>
    <w:rPr>
      <w:i/>
      <w:sz w:val="32"/>
    </w:rPr>
  </w:style>
  <w:style w:type="paragraph" w:customStyle="1" w:styleId="n-SubTitle">
    <w:name w:val="n-SubTitle"/>
    <w:autoRedefine/>
    <w:rsid w:val="00344286"/>
    <w:pPr>
      <w:tabs>
        <w:tab w:val="left" w:pos="567"/>
      </w:tabs>
      <w:spacing w:before="120" w:after="0" w:line="240" w:lineRule="auto"/>
    </w:pPr>
    <w:rPr>
      <w:rFonts w:ascii="Arial" w:eastAsia="Times New Roman" w:hAnsi="Arial" w:cs="Times New Roman"/>
      <w:sz w:val="32"/>
      <w:szCs w:val="20"/>
      <w:lang w:eastAsia="en-GB"/>
    </w:rPr>
  </w:style>
  <w:style w:type="paragraph" w:customStyle="1" w:styleId="TOCB">
    <w:name w:val="#TOCB"/>
    <w:autoRedefine/>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344286"/>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344286"/>
    <w:pPr>
      <w:tabs>
        <w:tab w:val="left" w:pos="567"/>
      </w:tabs>
      <w:spacing w:after="120" w:line="240" w:lineRule="auto"/>
    </w:pPr>
    <w:rPr>
      <w:rFonts w:ascii="Arial" w:eastAsia="Times New Roman" w:hAnsi="Arial" w:cs="Times New Roman"/>
      <w:sz w:val="20"/>
      <w:szCs w:val="20"/>
      <w:lang w:eastAsia="en-GB"/>
    </w:rPr>
  </w:style>
  <w:style w:type="paragraph" w:customStyle="1" w:styleId="n-ParaNumber">
    <w:name w:val="n-ParaNumber"/>
    <w:rsid w:val="00344286"/>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344286"/>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344286"/>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344286"/>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344286"/>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344286"/>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344286"/>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344286"/>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344286"/>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344286"/>
    <w:pPr>
      <w:spacing w:before="120"/>
      <w:ind w:left="1418" w:firstLine="0"/>
    </w:pPr>
  </w:style>
  <w:style w:type="paragraph" w:customStyle="1" w:styleId="n-Quote2List2">
    <w:name w:val="n-Quote2List2"/>
    <w:basedOn w:val="n-Quote2List1"/>
    <w:autoRedefine/>
    <w:rsid w:val="00344286"/>
    <w:pPr>
      <w:ind w:left="1985"/>
    </w:pPr>
    <w:rPr>
      <w:szCs w:val="22"/>
    </w:rPr>
  </w:style>
  <w:style w:type="paragraph" w:customStyle="1" w:styleId="n-Quote2List2NextPara">
    <w:name w:val="n-Quote2List2NextPara"/>
    <w:autoRedefine/>
    <w:rsid w:val="00344286"/>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344286"/>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NextPara">
    <w:name w:val="n-List1NextPara"/>
    <w:autoRedefine/>
    <w:rsid w:val="00344286"/>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344286"/>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344286"/>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344286"/>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344286"/>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344286"/>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344286"/>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344286"/>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344286"/>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344286"/>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344286"/>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344286"/>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344286"/>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344286"/>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344286"/>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344286"/>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344286"/>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344286"/>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344286"/>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344286"/>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344286"/>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344286"/>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344286"/>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344286"/>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344286"/>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344286"/>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344286"/>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AddressB">
    <w:name w:val="#AddressB"/>
    <w:basedOn w:val="ExampleB"/>
    <w:autoRedefine/>
    <w:rsid w:val="00344286"/>
    <w:pPr>
      <w:shd w:val="clear" w:color="auto" w:fill="FFCC00"/>
    </w:pPr>
  </w:style>
  <w:style w:type="paragraph" w:customStyle="1" w:styleId="AddressE">
    <w:name w:val="#AddressE"/>
    <w:basedOn w:val="AddressB"/>
    <w:autoRedefine/>
    <w:rsid w:val="00344286"/>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344286"/>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344286"/>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344286"/>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344286"/>
    <w:pPr>
      <w:shd w:val="clear" w:color="auto" w:fill="99CC00"/>
    </w:pPr>
  </w:style>
  <w:style w:type="paragraph" w:customStyle="1" w:styleId="ScopeE">
    <w:name w:val="#ScopeE"/>
    <w:basedOn w:val="ScopeB"/>
    <w:autoRedefine/>
    <w:rsid w:val="00344286"/>
  </w:style>
  <w:style w:type="paragraph" w:customStyle="1" w:styleId="TableB">
    <w:name w:val="#Table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344286"/>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344286"/>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344286"/>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344286"/>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344286"/>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AnnotationB">
    <w:name w:val="#Annotation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344286"/>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344286"/>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n-PubDate">
    <w:name w:val="n-PubDat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344286"/>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344286"/>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344286"/>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344286"/>
  </w:style>
  <w:style w:type="paragraph" w:customStyle="1" w:styleId="c-LegislationReferredTo">
    <w:name w:val="c-LegislationReferredTo"/>
    <w:basedOn w:val="c-CompaniesReferredTo"/>
    <w:autoRedefine/>
    <w:rsid w:val="00344286"/>
  </w:style>
  <w:style w:type="paragraph" w:customStyle="1" w:styleId="c-CaseName">
    <w:name w:val="c-CaseName"/>
    <w:rsid w:val="00344286"/>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344286"/>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344286"/>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344286"/>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344286"/>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344286"/>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344286"/>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344286"/>
  </w:style>
  <w:style w:type="paragraph" w:customStyle="1" w:styleId="c-DigestReporter">
    <w:name w:val="c-DigestReporter"/>
    <w:basedOn w:val="c-CourtReporter"/>
    <w:autoRedefine/>
    <w:rsid w:val="00344286"/>
    <w:rPr>
      <w:i/>
    </w:rPr>
  </w:style>
  <w:style w:type="paragraph" w:customStyle="1" w:styleId="c-Copyright">
    <w:name w:val="c-Copyright"/>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344286"/>
  </w:style>
  <w:style w:type="paragraph" w:customStyle="1" w:styleId="c-JudgmentReserved">
    <w:name w:val="c-JudgmentReserved"/>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344286"/>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344286"/>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344286"/>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344286"/>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344286"/>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LTTL">
    <w:name w:val="[LTTL"/>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LAID">
    <w:name w:val="[LAID"/>
    <w:rsid w:val="0034428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344286"/>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344286"/>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344286"/>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344286"/>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344286"/>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344286"/>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344286"/>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344286"/>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344286"/>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344286"/>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344286"/>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344286"/>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34428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344286"/>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344286"/>
    <w:pPr>
      <w:spacing w:before="240" w:after="0" w:line="240" w:lineRule="auto"/>
    </w:pPr>
    <w:rPr>
      <w:rFonts w:ascii="Arial" w:eastAsia="Times New Roman" w:hAnsi="Arial" w:cs="Times New Roman"/>
      <w:i/>
      <w:sz w:val="20"/>
      <w:szCs w:val="20"/>
      <w:lang w:eastAsia="en-GB"/>
    </w:rPr>
  </w:style>
  <w:style w:type="paragraph" w:customStyle="1" w:styleId="ENAF">
    <w:name w:val="[ENAF"/>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PREA">
    <w:name w:val="[PREA"/>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344286"/>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GenericHead">
    <w:name w:val="[GenericHead"/>
    <w:basedOn w:val="Normal"/>
    <w:rsid w:val="00344286"/>
    <w:pPr>
      <w:spacing w:before="100" w:beforeAutospacing="1" w:after="100" w:afterAutospacing="1" w:line="240" w:lineRule="auto"/>
    </w:pPr>
    <w:rPr>
      <w:rFonts w:ascii="Arial" w:eastAsia="Times New Roman" w:hAnsi="Arial" w:cs="Times New Roman"/>
      <w:sz w:val="20"/>
      <w:szCs w:val="20"/>
    </w:rPr>
  </w:style>
  <w:style w:type="paragraph" w:customStyle="1" w:styleId="H1">
    <w:name w:val="[H1"/>
    <w:rsid w:val="00344286"/>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344286"/>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344286"/>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344286"/>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344286"/>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344286"/>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344286"/>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NAM">
    <w:name w:val="[PNAM"/>
    <w:rsid w:val="00344286"/>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34428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4">
    <w:name w:val="[P4"/>
    <w:rsid w:val="00344286"/>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344286"/>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344286"/>
    <w:pPr>
      <w:ind w:left="3402"/>
    </w:pPr>
  </w:style>
  <w:style w:type="paragraph" w:customStyle="1" w:styleId="C1">
    <w:name w:val="[C1"/>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344286"/>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344286"/>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344286"/>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344286"/>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344286"/>
    <w:pPr>
      <w:ind w:left="2835"/>
    </w:pPr>
  </w:style>
  <w:style w:type="paragraph" w:customStyle="1" w:styleId="X2">
    <w:name w:val="[X2"/>
    <w:rsid w:val="00344286"/>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344286"/>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344286"/>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344286"/>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344286"/>
    <w:pPr>
      <w:ind w:left="3402" w:firstLine="284"/>
    </w:pPr>
  </w:style>
  <w:style w:type="paragraph" w:customStyle="1" w:styleId="ISOB">
    <w:name w:val="[ISO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344286"/>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344286"/>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344286"/>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344286"/>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344286"/>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344286"/>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344286"/>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344286"/>
    <w:pPr>
      <w:spacing w:before="100" w:beforeAutospacing="1" w:after="100" w:afterAutospacing="1" w:line="240" w:lineRule="auto"/>
    </w:pPr>
    <w:rPr>
      <w:rFonts w:ascii="Arial" w:eastAsia="Times New Roman" w:hAnsi="Arial" w:cs="Times New Roman"/>
      <w:sz w:val="20"/>
      <w:szCs w:val="20"/>
    </w:rPr>
  </w:style>
  <w:style w:type="paragraph" w:customStyle="1" w:styleId="p-Subject">
    <w:name w:val="p-Subject"/>
    <w:basedOn w:val="p-Para"/>
    <w:rsid w:val="00344286"/>
  </w:style>
  <w:style w:type="paragraph" w:customStyle="1" w:styleId="p-Salutation">
    <w:name w:val="p-Salutation"/>
    <w:basedOn w:val="n-Para"/>
    <w:rsid w:val="00344286"/>
  </w:style>
  <w:style w:type="paragraph" w:customStyle="1" w:styleId="p-PrecTitle">
    <w:name w:val="p-PrecTitle"/>
    <w:rsid w:val="00344286"/>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344286"/>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344286"/>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344286"/>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344286"/>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34428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344286"/>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344286"/>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344286"/>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344286"/>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344286"/>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344286"/>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34428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344286"/>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344286"/>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344286"/>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344286"/>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344286"/>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344286"/>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344286"/>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344286"/>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344286"/>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344286"/>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344286"/>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344286"/>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344286"/>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344286"/>
    <w:rPr>
      <w:rFonts w:ascii="Arial Bold" w:hAnsi="Arial Bold"/>
      <w:b/>
    </w:rPr>
  </w:style>
  <w:style w:type="paragraph" w:customStyle="1" w:styleId="p-Clause2Head">
    <w:name w:val="p-Clause2Head"/>
    <w:basedOn w:val="p-Clause2"/>
    <w:autoRedefine/>
    <w:rsid w:val="00344286"/>
    <w:rPr>
      <w:rFonts w:ascii="Arial Bold" w:hAnsi="Arial Bold"/>
      <w:b/>
    </w:rPr>
  </w:style>
  <w:style w:type="paragraph" w:customStyle="1" w:styleId="p-Clause3Head">
    <w:name w:val="p-Clause3Head"/>
    <w:basedOn w:val="p-Clause3"/>
    <w:autoRedefine/>
    <w:rsid w:val="00344286"/>
    <w:rPr>
      <w:rFonts w:ascii="Arial Bold" w:hAnsi="Arial Bold"/>
      <w:b/>
    </w:rPr>
  </w:style>
  <w:style w:type="paragraph" w:customStyle="1" w:styleId="p-Clause4Head">
    <w:name w:val="p-Clause4Head"/>
    <w:basedOn w:val="p-Clause4"/>
    <w:autoRedefine/>
    <w:rsid w:val="00344286"/>
    <w:rPr>
      <w:rFonts w:ascii="Arial Bold" w:hAnsi="Arial Bold"/>
      <w:b/>
    </w:rPr>
  </w:style>
  <w:style w:type="paragraph" w:customStyle="1" w:styleId="p-Clause5Head">
    <w:name w:val="p-Clause5Head"/>
    <w:basedOn w:val="p-Clause5"/>
    <w:autoRedefine/>
    <w:rsid w:val="00344286"/>
    <w:rPr>
      <w:rFonts w:ascii="Arial Bold" w:hAnsi="Arial Bold"/>
      <w:b/>
    </w:rPr>
  </w:style>
  <w:style w:type="paragraph" w:customStyle="1" w:styleId="p-Clause6Head">
    <w:name w:val="p-Clause6Head"/>
    <w:basedOn w:val="p-Clause6"/>
    <w:next w:val="p-Clause6NextPara"/>
    <w:autoRedefine/>
    <w:rsid w:val="00344286"/>
    <w:rPr>
      <w:rFonts w:ascii="Arial Bold" w:hAnsi="Arial Bold"/>
      <w:b/>
    </w:rPr>
  </w:style>
  <w:style w:type="paragraph" w:customStyle="1" w:styleId="p-Clause7Head">
    <w:name w:val="p-Clause7Head"/>
    <w:basedOn w:val="p-Clause7"/>
    <w:autoRedefine/>
    <w:rsid w:val="00344286"/>
    <w:rPr>
      <w:rFonts w:ascii="Arial Bold" w:hAnsi="Arial Bold"/>
      <w:b/>
    </w:rPr>
  </w:style>
  <w:style w:type="paragraph" w:customStyle="1" w:styleId="p-Para">
    <w:name w:val="p-Para"/>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344286"/>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344286"/>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344286"/>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344286"/>
    <w:pPr>
      <w:spacing w:before="120"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44286"/>
    <w:rPr>
      <w:rFonts w:ascii="Arial" w:eastAsia="Times New Roman" w:hAnsi="Arial" w:cs="Times New Roman"/>
      <w:sz w:val="20"/>
      <w:szCs w:val="20"/>
    </w:rPr>
  </w:style>
  <w:style w:type="paragraph" w:customStyle="1" w:styleId="n-ParaNumber2">
    <w:name w:val="n-ParaNumber2"/>
    <w:rsid w:val="00344286"/>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rsid w:val="00344286"/>
    <w:rPr>
      <w:iCs/>
      <w:noProof w:val="0"/>
      <w:color w:val="0000FF"/>
      <w:bdr w:val="none" w:sz="0" w:space="0" w:color="auto"/>
      <w:shd w:val="clear" w:color="auto" w:fill="auto"/>
      <w:lang w:val="en-GB"/>
    </w:rPr>
  </w:style>
  <w:style w:type="character" w:customStyle="1" w:styleId="xref">
    <w:name w:val="*xref"/>
    <w:rsid w:val="00344286"/>
    <w:rPr>
      <w:b/>
      <w:bCs/>
      <w:smallCaps/>
      <w:noProof w:val="0"/>
      <w:color w:val="0000FF"/>
      <w:bdr w:val="none" w:sz="0" w:space="0" w:color="auto"/>
      <w:shd w:val="clear" w:color="auto" w:fill="auto"/>
      <w:lang w:val="en-GB"/>
    </w:rPr>
  </w:style>
  <w:style w:type="character" w:customStyle="1" w:styleId="chapter-ref">
    <w:name w:val="*chapter-ref"/>
    <w:rsid w:val="00344286"/>
    <w:rPr>
      <w:color w:val="0000FF"/>
    </w:rPr>
  </w:style>
  <w:style w:type="character" w:customStyle="1" w:styleId="citation">
    <w:name w:val="*citation"/>
    <w:basedOn w:val="DefaultParagraphFont"/>
    <w:rsid w:val="00344286"/>
  </w:style>
  <w:style w:type="character" w:customStyle="1" w:styleId="inlinequote">
    <w:name w:val="*inlinequote"/>
    <w:rsid w:val="00344286"/>
    <w:rPr>
      <w:noProof w:val="0"/>
      <w:color w:val="008000"/>
      <w:bdr w:val="none" w:sz="0" w:space="0" w:color="auto"/>
      <w:shd w:val="clear" w:color="auto" w:fill="auto"/>
      <w:lang w:val="en-GB"/>
    </w:rPr>
  </w:style>
  <w:style w:type="character" w:customStyle="1" w:styleId="postcode">
    <w:name w:val="*postcode"/>
    <w:rsid w:val="00344286"/>
    <w:rPr>
      <w:noProof w:val="0"/>
      <w:color w:val="FF9900"/>
      <w:bdr w:val="none" w:sz="0" w:space="0" w:color="auto"/>
      <w:shd w:val="clear" w:color="auto" w:fill="auto"/>
      <w:lang w:val="en-GB"/>
    </w:rPr>
  </w:style>
  <w:style w:type="character" w:customStyle="1" w:styleId="addressurl">
    <w:name w:val="*addressurl"/>
    <w:rsid w:val="00344286"/>
    <w:rPr>
      <w:noProof w:val="0"/>
      <w:color w:val="800080"/>
      <w:bdr w:val="none" w:sz="0" w:space="0" w:color="auto"/>
      <w:shd w:val="clear" w:color="auto" w:fill="auto"/>
      <w:lang w:val="en-GB"/>
    </w:rPr>
  </w:style>
  <w:style w:type="character" w:customStyle="1" w:styleId="fraction">
    <w:name w:val="*fraction"/>
    <w:rsid w:val="00344286"/>
    <w:rPr>
      <w:noProof w:val="0"/>
      <w:color w:val="FF00FF"/>
      <w:bdr w:val="none" w:sz="0" w:space="0" w:color="auto"/>
      <w:shd w:val="clear" w:color="auto" w:fill="auto"/>
      <w:lang w:val="en-GB"/>
    </w:rPr>
  </w:style>
  <w:style w:type="character" w:customStyle="1" w:styleId="authorname">
    <w:name w:val="*authorname"/>
    <w:rsid w:val="00344286"/>
    <w:rPr>
      <w:b/>
      <w:noProof w:val="0"/>
      <w:color w:val="800000"/>
      <w:bdr w:val="none" w:sz="0" w:space="0" w:color="auto"/>
      <w:shd w:val="clear" w:color="auto" w:fill="auto"/>
      <w:lang w:val="en-GB"/>
    </w:rPr>
  </w:style>
  <w:style w:type="character" w:customStyle="1" w:styleId="editorname">
    <w:name w:val="*editorname"/>
    <w:rsid w:val="00344286"/>
    <w:rPr>
      <w:b/>
      <w:noProof w:val="0"/>
      <w:color w:val="008000"/>
      <w:bdr w:val="none" w:sz="0" w:space="0" w:color="auto"/>
      <w:shd w:val="clear" w:color="auto" w:fill="auto"/>
      <w:lang w:val="en-GB"/>
    </w:rPr>
  </w:style>
  <w:style w:type="character" w:customStyle="1" w:styleId="authordetails">
    <w:name w:val="*authordetails"/>
    <w:rsid w:val="00344286"/>
    <w:rPr>
      <w:i/>
      <w:noProof w:val="0"/>
      <w:color w:val="800000"/>
      <w:bdr w:val="none" w:sz="0" w:space="0" w:color="auto"/>
      <w:shd w:val="clear" w:color="auto" w:fill="auto"/>
      <w:lang w:val="en-GB"/>
    </w:rPr>
  </w:style>
  <w:style w:type="character" w:customStyle="1" w:styleId="editordetails">
    <w:name w:val="*editordetails"/>
    <w:rsid w:val="00344286"/>
    <w:rPr>
      <w:i/>
      <w:noProof w:val="0"/>
      <w:color w:val="008000"/>
      <w:bdr w:val="none" w:sz="0" w:space="0" w:color="auto"/>
      <w:shd w:val="clear" w:color="auto" w:fill="auto"/>
      <w:lang w:val="en-GB"/>
    </w:rPr>
  </w:style>
  <w:style w:type="character" w:customStyle="1" w:styleId="fixed">
    <w:name w:val="*fixed"/>
    <w:rsid w:val="00344286"/>
    <w:rPr>
      <w:b/>
      <w:bCs/>
      <w:noProof w:val="0"/>
      <w:color w:val="00FF00"/>
      <w:bdr w:val="none" w:sz="0" w:space="0" w:color="auto"/>
      <w:shd w:val="clear" w:color="auto" w:fill="auto"/>
      <w:lang w:val="en-GB"/>
    </w:rPr>
  </w:style>
  <w:style w:type="character" w:customStyle="1" w:styleId="leader">
    <w:name w:val="*leader"/>
    <w:rsid w:val="00344286"/>
    <w:rPr>
      <w:b/>
      <w:bCs/>
      <w:noProof w:val="0"/>
      <w:color w:val="800000"/>
      <w:bdr w:val="none" w:sz="0" w:space="0" w:color="auto"/>
      <w:shd w:val="clear" w:color="auto" w:fill="auto"/>
      <w:lang w:val="en-GB"/>
    </w:rPr>
  </w:style>
  <w:style w:type="character" w:customStyle="1" w:styleId="footnoteid">
    <w:name w:val="*footnoteid"/>
    <w:rsid w:val="00344286"/>
    <w:rPr>
      <w:color w:val="0000FF"/>
      <w:vertAlign w:val="superscript"/>
    </w:rPr>
  </w:style>
  <w:style w:type="character" w:customStyle="1" w:styleId="panel">
    <w:name w:val="*panel"/>
    <w:rsid w:val="00344286"/>
    <w:rPr>
      <w:noProof w:val="0"/>
      <w:color w:val="800080"/>
      <w:bdr w:val="none" w:sz="0" w:space="0" w:color="auto"/>
      <w:shd w:val="clear" w:color="auto" w:fill="auto"/>
      <w:lang w:val="en-GB"/>
    </w:rPr>
  </w:style>
  <w:style w:type="character" w:customStyle="1" w:styleId="status">
    <w:name w:val="*status"/>
    <w:rsid w:val="00344286"/>
    <w:rPr>
      <w:noProof w:val="0"/>
      <w:color w:val="FF0000"/>
      <w:bdr w:val="none" w:sz="0" w:space="0" w:color="auto"/>
      <w:shd w:val="clear" w:color="auto" w:fill="auto"/>
      <w:lang w:val="en-GB"/>
    </w:rPr>
  </w:style>
  <w:style w:type="character" w:customStyle="1" w:styleId="mainjudgmentby">
    <w:name w:val="*mainjudgmentby"/>
    <w:rsid w:val="00344286"/>
    <w:rPr>
      <w:noProof w:val="0"/>
      <w:color w:val="008080"/>
      <w:bdr w:val="none" w:sz="0" w:space="0" w:color="auto"/>
      <w:shd w:val="clear" w:color="auto" w:fill="auto"/>
      <w:lang w:val="en-GB"/>
    </w:rPr>
  </w:style>
  <w:style w:type="character" w:customStyle="1" w:styleId="leadertext">
    <w:name w:val="*leadertext"/>
    <w:rsid w:val="00344286"/>
    <w:rPr>
      <w:i/>
      <w:color w:val="800000"/>
    </w:rPr>
  </w:style>
  <w:style w:type="character" w:styleId="FootnoteReference">
    <w:name w:val="footnote reference"/>
    <w:uiPriority w:val="99"/>
    <w:semiHidden/>
    <w:unhideWhenUsed/>
    <w:rsid w:val="00344286"/>
    <w:rPr>
      <w:vertAlign w:val="superscript"/>
    </w:rPr>
  </w:style>
  <w:style w:type="table" w:customStyle="1" w:styleId="n-ParaNumber21">
    <w:name w:val="n-ParaNumber21"/>
    <w:basedOn w:val="TableNormal"/>
    <w:rsid w:val="00344286"/>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344286"/>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344286"/>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344286"/>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344286"/>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rsid w:val="00344286"/>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344286"/>
  </w:style>
  <w:style w:type="paragraph" w:customStyle="1" w:styleId="n-SectionHead7">
    <w:name w:val="n-SectionHead7"/>
    <w:basedOn w:val="n-Head7"/>
    <w:next w:val="n-Para"/>
    <w:rsid w:val="0034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4286"/>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line="240" w:lineRule="auto"/>
      <w:outlineLvl w:val="0"/>
    </w:pPr>
    <w:rPr>
      <w:rFonts w:ascii="Arial Bold" w:eastAsia="Times New Roman" w:hAnsi="Arial Bold" w:cs="Times New Roman"/>
      <w:b/>
      <w:kern w:val="28"/>
      <w:sz w:val="32"/>
      <w:szCs w:val="20"/>
      <w:lang w:val="en-US"/>
    </w:rPr>
  </w:style>
  <w:style w:type="paragraph" w:styleId="Heading2">
    <w:name w:val="heading 2"/>
    <w:basedOn w:val="Normal"/>
    <w:next w:val="Normal"/>
    <w:link w:val="Heading2Char"/>
    <w:qFormat/>
    <w:rsid w:val="00344286"/>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line="240" w:lineRule="auto"/>
      <w:outlineLvl w:val="1"/>
    </w:pPr>
    <w:rPr>
      <w:rFonts w:ascii="Arial Bold" w:eastAsia="Times New Roman" w:hAnsi="Arial Bold" w:cs="Times New Roman"/>
      <w:b/>
      <w:kern w:val="28"/>
      <w:sz w:val="28"/>
      <w:szCs w:val="20"/>
    </w:rPr>
  </w:style>
  <w:style w:type="paragraph" w:styleId="Heading3">
    <w:name w:val="heading 3"/>
    <w:basedOn w:val="Normal"/>
    <w:next w:val="Normal"/>
    <w:link w:val="Heading3Char"/>
    <w:qFormat/>
    <w:rsid w:val="00344286"/>
    <w:pPr>
      <w:keepNext/>
      <w:pBdr>
        <w:top w:val="single" w:sz="4" w:space="1" w:color="auto"/>
        <w:bottom w:val="single" w:sz="4" w:space="1" w:color="auto"/>
      </w:pBdr>
      <w:shd w:val="pct20" w:color="auto" w:fill="FFFFFF"/>
      <w:spacing w:before="240" w:after="120" w:line="240" w:lineRule="auto"/>
      <w:outlineLvl w:val="2"/>
    </w:pPr>
    <w:rPr>
      <w:rFonts w:ascii="Arial Bold" w:eastAsia="Times New Roman" w:hAnsi="Arial Bold" w:cs="Times New Roman"/>
      <w:b/>
      <w:sz w:val="24"/>
      <w:szCs w:val="20"/>
    </w:rPr>
  </w:style>
  <w:style w:type="paragraph" w:styleId="Heading4">
    <w:name w:val="heading 4"/>
    <w:basedOn w:val="Normal"/>
    <w:next w:val="Normal"/>
    <w:link w:val="Heading4Char"/>
    <w:qFormat/>
    <w:rsid w:val="00344286"/>
    <w:pPr>
      <w:keepNext/>
      <w:pBdr>
        <w:top w:val="single" w:sz="4" w:space="1" w:color="auto"/>
        <w:bottom w:val="single" w:sz="4" w:space="1" w:color="auto"/>
      </w:pBdr>
      <w:shd w:val="pct10" w:color="auto" w:fill="FFFFFF"/>
      <w:spacing w:before="240" w:after="0" w:line="240" w:lineRule="auto"/>
      <w:outlineLvl w:val="3"/>
    </w:pPr>
    <w:rPr>
      <w:rFonts w:ascii="Arial Bold" w:eastAsia="Times New Roman" w:hAnsi="Arial Bold"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ShortHead">
    <w:name w:val="n-ShortHead"/>
    <w:rsid w:val="00CB2D36"/>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CB2D36"/>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CB2D36"/>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CB2D3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Equation">
    <w:name w:val="n-Equation"/>
    <w:basedOn w:val="n-Para"/>
    <w:autoRedefine/>
    <w:rsid w:val="00CB2D36"/>
  </w:style>
  <w:style w:type="paragraph" w:customStyle="1" w:styleId="CommentB">
    <w:name w:val="#CommentB"/>
    <w:rsid w:val="00CB2D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B2D3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CB2D36"/>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CB2D36"/>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CB2D3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B2D3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CB2D3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B2D3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B2D36"/>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B2D3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B2D3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B2D36"/>
    <w:pPr>
      <w:spacing w:before="240" w:after="0" w:line="240" w:lineRule="auto"/>
    </w:pPr>
    <w:rPr>
      <w:rFonts w:ascii="Arial" w:eastAsia="Times New Roman" w:hAnsi="Arial" w:cs="Times New Roman"/>
      <w:sz w:val="20"/>
      <w:szCs w:val="20"/>
      <w:lang w:eastAsia="en-GB"/>
    </w:rPr>
  </w:style>
  <w:style w:type="paragraph" w:customStyle="1" w:styleId="P2">
    <w:name w:val="[P2"/>
    <w:rsid w:val="00CB2D36"/>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B2D36"/>
    <w:pPr>
      <w:spacing w:before="240" w:after="0" w:line="240" w:lineRule="auto"/>
      <w:ind w:left="1701" w:hanging="567"/>
    </w:pPr>
    <w:rPr>
      <w:rFonts w:ascii="Arial" w:eastAsia="Times New Roman" w:hAnsi="Arial" w:cs="Times New Roman"/>
      <w:sz w:val="20"/>
      <w:szCs w:val="20"/>
      <w:lang w:eastAsia="en-GB"/>
    </w:rPr>
  </w:style>
  <w:style w:type="paragraph" w:customStyle="1" w:styleId="X1">
    <w:name w:val="[X1"/>
    <w:rsid w:val="00CB2D36"/>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DEFINITIONB">
    <w:name w:val="[DEFINITIONB"/>
    <w:rsid w:val="00CB2D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B2D3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CB2D36"/>
    <w:rPr>
      <w:color w:val="FF00FF"/>
      <w:vertAlign w:val="superscript"/>
    </w:rPr>
  </w:style>
  <w:style w:type="paragraph" w:styleId="BalloonText">
    <w:name w:val="Balloon Text"/>
    <w:basedOn w:val="Normal"/>
    <w:link w:val="BalloonTextChar"/>
    <w:uiPriority w:val="99"/>
    <w:semiHidden/>
    <w:unhideWhenUsed/>
    <w:rsid w:val="00CB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36"/>
    <w:rPr>
      <w:rFonts w:ascii="Tahoma" w:hAnsi="Tahoma" w:cs="Tahoma"/>
      <w:sz w:val="16"/>
      <w:szCs w:val="16"/>
    </w:rPr>
  </w:style>
  <w:style w:type="character" w:customStyle="1" w:styleId="Heading1Char">
    <w:name w:val="Heading 1 Char"/>
    <w:basedOn w:val="DefaultParagraphFont"/>
    <w:link w:val="Heading1"/>
    <w:rsid w:val="00344286"/>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344286"/>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344286"/>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344286"/>
    <w:rPr>
      <w:rFonts w:ascii="Arial Bold" w:eastAsia="Times New Roman" w:hAnsi="Arial Bold" w:cs="Times New Roman"/>
      <w:b/>
      <w:sz w:val="20"/>
      <w:szCs w:val="20"/>
      <w:shd w:val="pct10" w:color="auto" w:fill="FFFFFF"/>
    </w:rPr>
  </w:style>
  <w:style w:type="paragraph" w:customStyle="1" w:styleId="n-ForAuthor">
    <w:name w:val="n-ForAuthor"/>
    <w:autoRedefine/>
    <w:rsid w:val="00344286"/>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344286"/>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344286"/>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344286"/>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344286"/>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344286"/>
    <w:rPr>
      <w:color w:val="008080"/>
    </w:rPr>
  </w:style>
  <w:style w:type="paragraph" w:customStyle="1" w:styleId="n-PartTitle">
    <w:name w:val="n-PartTitle"/>
    <w:rsid w:val="00344286"/>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344286"/>
    <w:rPr>
      <w:color w:val="3366FF"/>
    </w:rPr>
  </w:style>
  <w:style w:type="paragraph" w:customStyle="1" w:styleId="n-PartNumber2">
    <w:name w:val="n-PartNumber2"/>
    <w:basedOn w:val="n-PartNumber"/>
    <w:rsid w:val="00344286"/>
    <w:rPr>
      <w:color w:val="3366FF"/>
    </w:rPr>
  </w:style>
  <w:style w:type="paragraph" w:customStyle="1" w:styleId="n-PartTitle3">
    <w:name w:val="n-PartTitle3"/>
    <w:basedOn w:val="n-PartTitle2"/>
    <w:rsid w:val="00344286"/>
    <w:rPr>
      <w:color w:val="008080"/>
    </w:rPr>
  </w:style>
  <w:style w:type="paragraph" w:customStyle="1" w:styleId="n-ChapNumber">
    <w:name w:val="n-ChapNumber"/>
    <w:rsid w:val="00344286"/>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344286"/>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344286"/>
  </w:style>
  <w:style w:type="paragraph" w:customStyle="1" w:styleId="n-Head1">
    <w:name w:val="n-Head1"/>
    <w:rsid w:val="00344286"/>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344286"/>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344286"/>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344286"/>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344286"/>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344286"/>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344286"/>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344286"/>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344286"/>
    <w:rPr>
      <w:b w:val="0"/>
    </w:rPr>
  </w:style>
  <w:style w:type="paragraph" w:customStyle="1" w:styleId="n-SectionHead1">
    <w:name w:val="n-SectionHead1"/>
    <w:basedOn w:val="n-Head1"/>
    <w:next w:val="n-Para"/>
    <w:rsid w:val="00344286"/>
  </w:style>
  <w:style w:type="paragraph" w:customStyle="1" w:styleId="n-SectionHead2">
    <w:name w:val="n-SectionHead2"/>
    <w:basedOn w:val="n-Head2"/>
    <w:next w:val="n-Para"/>
    <w:rsid w:val="00344286"/>
  </w:style>
  <w:style w:type="paragraph" w:customStyle="1" w:styleId="n-SectionHead3">
    <w:name w:val="n-SectionHead3"/>
    <w:basedOn w:val="n-Head3"/>
    <w:next w:val="n-Para"/>
    <w:rsid w:val="00344286"/>
  </w:style>
  <w:style w:type="paragraph" w:customStyle="1" w:styleId="n-SectionHead4">
    <w:name w:val="n-SectionHead4"/>
    <w:basedOn w:val="n-Head4"/>
    <w:next w:val="n-Para"/>
    <w:rsid w:val="00344286"/>
  </w:style>
  <w:style w:type="paragraph" w:customStyle="1" w:styleId="n-SectionHead5">
    <w:name w:val="n-SectionHead5"/>
    <w:basedOn w:val="n-Head5"/>
    <w:next w:val="n-Para"/>
    <w:rsid w:val="00344286"/>
  </w:style>
  <w:style w:type="paragraph" w:customStyle="1" w:styleId="n-Appendices">
    <w:name w:val="n-Appendices"/>
    <w:basedOn w:val="n-Head1"/>
    <w:autoRedefine/>
    <w:rsid w:val="00344286"/>
  </w:style>
  <w:style w:type="paragraph" w:customStyle="1" w:styleId="AppendixPubB">
    <w:name w:val="#AppendixPub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344286"/>
    <w:rPr>
      <w:rFonts w:ascii="Arial Bold" w:hAnsi="Arial Bold"/>
    </w:rPr>
  </w:style>
  <w:style w:type="paragraph" w:customStyle="1" w:styleId="n-AppDivTitle">
    <w:name w:val="n-AppDivTitle"/>
    <w:basedOn w:val="n-AppPubTitle"/>
    <w:autoRedefine/>
    <w:rsid w:val="00344286"/>
    <w:rPr>
      <w:rFonts w:ascii="Arial" w:hAnsi="Arial"/>
      <w:b w:val="0"/>
    </w:rPr>
  </w:style>
  <w:style w:type="paragraph" w:customStyle="1" w:styleId="n-AppPartTitle">
    <w:name w:val="n-AppPartTitle"/>
    <w:basedOn w:val="n-AppDivTitle"/>
    <w:autoRedefine/>
    <w:rsid w:val="00344286"/>
    <w:rPr>
      <w:rFonts w:ascii="Arial Bold" w:hAnsi="Arial Bold"/>
      <w:b/>
      <w:sz w:val="32"/>
    </w:rPr>
  </w:style>
  <w:style w:type="paragraph" w:customStyle="1" w:styleId="n-AppChapTitle">
    <w:name w:val="n-AppChapTitle"/>
    <w:basedOn w:val="n-AppDivTitle"/>
    <w:autoRedefine/>
    <w:rsid w:val="00344286"/>
    <w:rPr>
      <w:i/>
      <w:sz w:val="32"/>
    </w:rPr>
  </w:style>
  <w:style w:type="paragraph" w:customStyle="1" w:styleId="n-SubTitle">
    <w:name w:val="n-SubTitle"/>
    <w:autoRedefine/>
    <w:rsid w:val="00344286"/>
    <w:pPr>
      <w:tabs>
        <w:tab w:val="left" w:pos="567"/>
      </w:tabs>
      <w:spacing w:before="120" w:after="0" w:line="240" w:lineRule="auto"/>
    </w:pPr>
    <w:rPr>
      <w:rFonts w:ascii="Arial" w:eastAsia="Times New Roman" w:hAnsi="Arial" w:cs="Times New Roman"/>
      <w:sz w:val="32"/>
      <w:szCs w:val="20"/>
      <w:lang w:eastAsia="en-GB"/>
    </w:rPr>
  </w:style>
  <w:style w:type="paragraph" w:customStyle="1" w:styleId="TOCB">
    <w:name w:val="#TOCB"/>
    <w:autoRedefine/>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344286"/>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344286"/>
    <w:pPr>
      <w:tabs>
        <w:tab w:val="left" w:pos="567"/>
      </w:tabs>
      <w:spacing w:after="120" w:line="240" w:lineRule="auto"/>
    </w:pPr>
    <w:rPr>
      <w:rFonts w:ascii="Arial" w:eastAsia="Times New Roman" w:hAnsi="Arial" w:cs="Times New Roman"/>
      <w:sz w:val="20"/>
      <w:szCs w:val="20"/>
      <w:lang w:eastAsia="en-GB"/>
    </w:rPr>
  </w:style>
  <w:style w:type="paragraph" w:customStyle="1" w:styleId="n-ParaNumber">
    <w:name w:val="n-ParaNumber"/>
    <w:rsid w:val="00344286"/>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344286"/>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344286"/>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344286"/>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344286"/>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344286"/>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344286"/>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344286"/>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344286"/>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344286"/>
    <w:pPr>
      <w:spacing w:before="120"/>
      <w:ind w:left="1418" w:firstLine="0"/>
    </w:pPr>
  </w:style>
  <w:style w:type="paragraph" w:customStyle="1" w:styleId="n-Quote2List2">
    <w:name w:val="n-Quote2List2"/>
    <w:basedOn w:val="n-Quote2List1"/>
    <w:autoRedefine/>
    <w:rsid w:val="00344286"/>
    <w:pPr>
      <w:ind w:left="1985"/>
    </w:pPr>
    <w:rPr>
      <w:szCs w:val="22"/>
    </w:rPr>
  </w:style>
  <w:style w:type="paragraph" w:customStyle="1" w:styleId="n-Quote2List2NextPara">
    <w:name w:val="n-Quote2List2NextPara"/>
    <w:autoRedefine/>
    <w:rsid w:val="00344286"/>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344286"/>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NextPara">
    <w:name w:val="n-List1NextPara"/>
    <w:autoRedefine/>
    <w:rsid w:val="00344286"/>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344286"/>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344286"/>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344286"/>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344286"/>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344286"/>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344286"/>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344286"/>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344286"/>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344286"/>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344286"/>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344286"/>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344286"/>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344286"/>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344286"/>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344286"/>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344286"/>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344286"/>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344286"/>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344286"/>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344286"/>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344286"/>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344286"/>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344286"/>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344286"/>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344286"/>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344286"/>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AddressB">
    <w:name w:val="#AddressB"/>
    <w:basedOn w:val="ExampleB"/>
    <w:autoRedefine/>
    <w:rsid w:val="00344286"/>
    <w:pPr>
      <w:shd w:val="clear" w:color="auto" w:fill="FFCC00"/>
    </w:pPr>
  </w:style>
  <w:style w:type="paragraph" w:customStyle="1" w:styleId="AddressE">
    <w:name w:val="#AddressE"/>
    <w:basedOn w:val="AddressB"/>
    <w:autoRedefine/>
    <w:rsid w:val="00344286"/>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344286"/>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344286"/>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344286"/>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344286"/>
    <w:pPr>
      <w:shd w:val="clear" w:color="auto" w:fill="99CC00"/>
    </w:pPr>
  </w:style>
  <w:style w:type="paragraph" w:customStyle="1" w:styleId="ScopeE">
    <w:name w:val="#ScopeE"/>
    <w:basedOn w:val="ScopeB"/>
    <w:autoRedefine/>
    <w:rsid w:val="00344286"/>
  </w:style>
  <w:style w:type="paragraph" w:customStyle="1" w:styleId="TableB">
    <w:name w:val="#Table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344286"/>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344286"/>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344286"/>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344286"/>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344286"/>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AnnotationB">
    <w:name w:val="#Annotation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344286"/>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344286"/>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n-PubDate">
    <w:name w:val="n-PubDat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344286"/>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344286"/>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344286"/>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344286"/>
  </w:style>
  <w:style w:type="paragraph" w:customStyle="1" w:styleId="c-LegislationReferredTo">
    <w:name w:val="c-LegislationReferredTo"/>
    <w:basedOn w:val="c-CompaniesReferredTo"/>
    <w:autoRedefine/>
    <w:rsid w:val="00344286"/>
  </w:style>
  <w:style w:type="paragraph" w:customStyle="1" w:styleId="c-CaseName">
    <w:name w:val="c-CaseName"/>
    <w:rsid w:val="00344286"/>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344286"/>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344286"/>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344286"/>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344286"/>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344286"/>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344286"/>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344286"/>
  </w:style>
  <w:style w:type="paragraph" w:customStyle="1" w:styleId="c-DigestReporter">
    <w:name w:val="c-DigestReporter"/>
    <w:basedOn w:val="c-CourtReporter"/>
    <w:autoRedefine/>
    <w:rsid w:val="00344286"/>
    <w:rPr>
      <w:i/>
    </w:rPr>
  </w:style>
  <w:style w:type="paragraph" w:customStyle="1" w:styleId="c-Copyright">
    <w:name w:val="c-Copyright"/>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344286"/>
  </w:style>
  <w:style w:type="paragraph" w:customStyle="1" w:styleId="c-JudgmentReserved">
    <w:name w:val="c-JudgmentReserved"/>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344286"/>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344286"/>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344286"/>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344286"/>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344286"/>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LTTL">
    <w:name w:val="[LTTL"/>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LAID">
    <w:name w:val="[LAID"/>
    <w:rsid w:val="0034428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344286"/>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344286"/>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344286"/>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344286"/>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344286"/>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344286"/>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344286"/>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344286"/>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344286"/>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344286"/>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344286"/>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344286"/>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34428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344286"/>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344286"/>
    <w:pPr>
      <w:spacing w:before="240" w:after="0" w:line="240" w:lineRule="auto"/>
    </w:pPr>
    <w:rPr>
      <w:rFonts w:ascii="Arial" w:eastAsia="Times New Roman" w:hAnsi="Arial" w:cs="Times New Roman"/>
      <w:i/>
      <w:sz w:val="20"/>
      <w:szCs w:val="20"/>
      <w:lang w:eastAsia="en-GB"/>
    </w:rPr>
  </w:style>
  <w:style w:type="paragraph" w:customStyle="1" w:styleId="ENAF">
    <w:name w:val="[ENAF"/>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PREA">
    <w:name w:val="[PREA"/>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344286"/>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GenericHead">
    <w:name w:val="[GenericHead"/>
    <w:basedOn w:val="Normal"/>
    <w:rsid w:val="00344286"/>
    <w:pPr>
      <w:spacing w:before="100" w:beforeAutospacing="1" w:after="100" w:afterAutospacing="1" w:line="240" w:lineRule="auto"/>
    </w:pPr>
    <w:rPr>
      <w:rFonts w:ascii="Arial" w:eastAsia="Times New Roman" w:hAnsi="Arial" w:cs="Times New Roman"/>
      <w:sz w:val="20"/>
      <w:szCs w:val="20"/>
    </w:rPr>
  </w:style>
  <w:style w:type="paragraph" w:customStyle="1" w:styleId="H1">
    <w:name w:val="[H1"/>
    <w:rsid w:val="00344286"/>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344286"/>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344286"/>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344286"/>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344286"/>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344286"/>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344286"/>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NAM">
    <w:name w:val="[PNAM"/>
    <w:rsid w:val="00344286"/>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34428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4">
    <w:name w:val="[P4"/>
    <w:rsid w:val="00344286"/>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344286"/>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344286"/>
    <w:pPr>
      <w:ind w:left="3402"/>
    </w:pPr>
  </w:style>
  <w:style w:type="paragraph" w:customStyle="1" w:styleId="C1">
    <w:name w:val="[C1"/>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344286"/>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344286"/>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344286"/>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344286"/>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344286"/>
    <w:pPr>
      <w:ind w:left="2835"/>
    </w:pPr>
  </w:style>
  <w:style w:type="paragraph" w:customStyle="1" w:styleId="X2">
    <w:name w:val="[X2"/>
    <w:rsid w:val="00344286"/>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344286"/>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344286"/>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344286"/>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344286"/>
    <w:pPr>
      <w:ind w:left="3402" w:firstLine="284"/>
    </w:pPr>
  </w:style>
  <w:style w:type="paragraph" w:customStyle="1" w:styleId="ISOB">
    <w:name w:val="[ISO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344286"/>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344286"/>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344286"/>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344286"/>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344286"/>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344286"/>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344286"/>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344286"/>
    <w:pPr>
      <w:spacing w:before="100" w:beforeAutospacing="1" w:after="100" w:afterAutospacing="1" w:line="240" w:lineRule="auto"/>
    </w:pPr>
    <w:rPr>
      <w:rFonts w:ascii="Arial" w:eastAsia="Times New Roman" w:hAnsi="Arial" w:cs="Times New Roman"/>
      <w:sz w:val="20"/>
      <w:szCs w:val="20"/>
    </w:rPr>
  </w:style>
  <w:style w:type="paragraph" w:customStyle="1" w:styleId="p-Subject">
    <w:name w:val="p-Subject"/>
    <w:basedOn w:val="p-Para"/>
    <w:rsid w:val="00344286"/>
  </w:style>
  <w:style w:type="paragraph" w:customStyle="1" w:styleId="p-Salutation">
    <w:name w:val="p-Salutation"/>
    <w:basedOn w:val="n-Para"/>
    <w:rsid w:val="00344286"/>
  </w:style>
  <w:style w:type="paragraph" w:customStyle="1" w:styleId="p-PrecTitle">
    <w:name w:val="p-PrecTitle"/>
    <w:rsid w:val="00344286"/>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344286"/>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344286"/>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344286"/>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344286"/>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34428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344286"/>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344286"/>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344286"/>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344286"/>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344286"/>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344286"/>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34428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344286"/>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344286"/>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344286"/>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344286"/>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344286"/>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344286"/>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344286"/>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344286"/>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344286"/>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344286"/>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344286"/>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344286"/>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344286"/>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344286"/>
    <w:rPr>
      <w:rFonts w:ascii="Arial Bold" w:hAnsi="Arial Bold"/>
      <w:b/>
    </w:rPr>
  </w:style>
  <w:style w:type="paragraph" w:customStyle="1" w:styleId="p-Clause2Head">
    <w:name w:val="p-Clause2Head"/>
    <w:basedOn w:val="p-Clause2"/>
    <w:autoRedefine/>
    <w:rsid w:val="00344286"/>
    <w:rPr>
      <w:rFonts w:ascii="Arial Bold" w:hAnsi="Arial Bold"/>
      <w:b/>
    </w:rPr>
  </w:style>
  <w:style w:type="paragraph" w:customStyle="1" w:styleId="p-Clause3Head">
    <w:name w:val="p-Clause3Head"/>
    <w:basedOn w:val="p-Clause3"/>
    <w:autoRedefine/>
    <w:rsid w:val="00344286"/>
    <w:rPr>
      <w:rFonts w:ascii="Arial Bold" w:hAnsi="Arial Bold"/>
      <w:b/>
    </w:rPr>
  </w:style>
  <w:style w:type="paragraph" w:customStyle="1" w:styleId="p-Clause4Head">
    <w:name w:val="p-Clause4Head"/>
    <w:basedOn w:val="p-Clause4"/>
    <w:autoRedefine/>
    <w:rsid w:val="00344286"/>
    <w:rPr>
      <w:rFonts w:ascii="Arial Bold" w:hAnsi="Arial Bold"/>
      <w:b/>
    </w:rPr>
  </w:style>
  <w:style w:type="paragraph" w:customStyle="1" w:styleId="p-Clause5Head">
    <w:name w:val="p-Clause5Head"/>
    <w:basedOn w:val="p-Clause5"/>
    <w:autoRedefine/>
    <w:rsid w:val="00344286"/>
    <w:rPr>
      <w:rFonts w:ascii="Arial Bold" w:hAnsi="Arial Bold"/>
      <w:b/>
    </w:rPr>
  </w:style>
  <w:style w:type="paragraph" w:customStyle="1" w:styleId="p-Clause6Head">
    <w:name w:val="p-Clause6Head"/>
    <w:basedOn w:val="p-Clause6"/>
    <w:next w:val="p-Clause6NextPara"/>
    <w:autoRedefine/>
    <w:rsid w:val="00344286"/>
    <w:rPr>
      <w:rFonts w:ascii="Arial Bold" w:hAnsi="Arial Bold"/>
      <w:b/>
    </w:rPr>
  </w:style>
  <w:style w:type="paragraph" w:customStyle="1" w:styleId="p-Clause7Head">
    <w:name w:val="p-Clause7Head"/>
    <w:basedOn w:val="p-Clause7"/>
    <w:autoRedefine/>
    <w:rsid w:val="00344286"/>
    <w:rPr>
      <w:rFonts w:ascii="Arial Bold" w:hAnsi="Arial Bold"/>
      <w:b/>
    </w:rPr>
  </w:style>
  <w:style w:type="paragraph" w:customStyle="1" w:styleId="p-Para">
    <w:name w:val="p-Para"/>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344286"/>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344286"/>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344286"/>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344286"/>
    <w:pPr>
      <w:spacing w:before="120"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44286"/>
    <w:rPr>
      <w:rFonts w:ascii="Arial" w:eastAsia="Times New Roman" w:hAnsi="Arial" w:cs="Times New Roman"/>
      <w:sz w:val="20"/>
      <w:szCs w:val="20"/>
    </w:rPr>
  </w:style>
  <w:style w:type="paragraph" w:customStyle="1" w:styleId="n-ParaNumber2">
    <w:name w:val="n-ParaNumber2"/>
    <w:rsid w:val="00344286"/>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rsid w:val="00344286"/>
    <w:rPr>
      <w:iCs/>
      <w:noProof w:val="0"/>
      <w:color w:val="0000FF"/>
      <w:bdr w:val="none" w:sz="0" w:space="0" w:color="auto"/>
      <w:shd w:val="clear" w:color="auto" w:fill="auto"/>
      <w:lang w:val="en-GB"/>
    </w:rPr>
  </w:style>
  <w:style w:type="character" w:customStyle="1" w:styleId="xref">
    <w:name w:val="*xref"/>
    <w:rsid w:val="00344286"/>
    <w:rPr>
      <w:b/>
      <w:bCs/>
      <w:smallCaps/>
      <w:noProof w:val="0"/>
      <w:color w:val="0000FF"/>
      <w:bdr w:val="none" w:sz="0" w:space="0" w:color="auto"/>
      <w:shd w:val="clear" w:color="auto" w:fill="auto"/>
      <w:lang w:val="en-GB"/>
    </w:rPr>
  </w:style>
  <w:style w:type="character" w:customStyle="1" w:styleId="chapter-ref">
    <w:name w:val="*chapter-ref"/>
    <w:rsid w:val="00344286"/>
    <w:rPr>
      <w:color w:val="0000FF"/>
    </w:rPr>
  </w:style>
  <w:style w:type="character" w:customStyle="1" w:styleId="citation">
    <w:name w:val="*citation"/>
    <w:basedOn w:val="DefaultParagraphFont"/>
    <w:rsid w:val="00344286"/>
  </w:style>
  <w:style w:type="character" w:customStyle="1" w:styleId="inlinequote">
    <w:name w:val="*inlinequote"/>
    <w:rsid w:val="00344286"/>
    <w:rPr>
      <w:noProof w:val="0"/>
      <w:color w:val="008000"/>
      <w:bdr w:val="none" w:sz="0" w:space="0" w:color="auto"/>
      <w:shd w:val="clear" w:color="auto" w:fill="auto"/>
      <w:lang w:val="en-GB"/>
    </w:rPr>
  </w:style>
  <w:style w:type="character" w:customStyle="1" w:styleId="postcode">
    <w:name w:val="*postcode"/>
    <w:rsid w:val="00344286"/>
    <w:rPr>
      <w:noProof w:val="0"/>
      <w:color w:val="FF9900"/>
      <w:bdr w:val="none" w:sz="0" w:space="0" w:color="auto"/>
      <w:shd w:val="clear" w:color="auto" w:fill="auto"/>
      <w:lang w:val="en-GB"/>
    </w:rPr>
  </w:style>
  <w:style w:type="character" w:customStyle="1" w:styleId="addressurl">
    <w:name w:val="*addressurl"/>
    <w:rsid w:val="00344286"/>
    <w:rPr>
      <w:noProof w:val="0"/>
      <w:color w:val="800080"/>
      <w:bdr w:val="none" w:sz="0" w:space="0" w:color="auto"/>
      <w:shd w:val="clear" w:color="auto" w:fill="auto"/>
      <w:lang w:val="en-GB"/>
    </w:rPr>
  </w:style>
  <w:style w:type="character" w:customStyle="1" w:styleId="fraction">
    <w:name w:val="*fraction"/>
    <w:rsid w:val="00344286"/>
    <w:rPr>
      <w:noProof w:val="0"/>
      <w:color w:val="FF00FF"/>
      <w:bdr w:val="none" w:sz="0" w:space="0" w:color="auto"/>
      <w:shd w:val="clear" w:color="auto" w:fill="auto"/>
      <w:lang w:val="en-GB"/>
    </w:rPr>
  </w:style>
  <w:style w:type="character" w:customStyle="1" w:styleId="authorname">
    <w:name w:val="*authorname"/>
    <w:rsid w:val="00344286"/>
    <w:rPr>
      <w:b/>
      <w:noProof w:val="0"/>
      <w:color w:val="800000"/>
      <w:bdr w:val="none" w:sz="0" w:space="0" w:color="auto"/>
      <w:shd w:val="clear" w:color="auto" w:fill="auto"/>
      <w:lang w:val="en-GB"/>
    </w:rPr>
  </w:style>
  <w:style w:type="character" w:customStyle="1" w:styleId="editorname">
    <w:name w:val="*editorname"/>
    <w:rsid w:val="00344286"/>
    <w:rPr>
      <w:b/>
      <w:noProof w:val="0"/>
      <w:color w:val="008000"/>
      <w:bdr w:val="none" w:sz="0" w:space="0" w:color="auto"/>
      <w:shd w:val="clear" w:color="auto" w:fill="auto"/>
      <w:lang w:val="en-GB"/>
    </w:rPr>
  </w:style>
  <w:style w:type="character" w:customStyle="1" w:styleId="authordetails">
    <w:name w:val="*authordetails"/>
    <w:rsid w:val="00344286"/>
    <w:rPr>
      <w:i/>
      <w:noProof w:val="0"/>
      <w:color w:val="800000"/>
      <w:bdr w:val="none" w:sz="0" w:space="0" w:color="auto"/>
      <w:shd w:val="clear" w:color="auto" w:fill="auto"/>
      <w:lang w:val="en-GB"/>
    </w:rPr>
  </w:style>
  <w:style w:type="character" w:customStyle="1" w:styleId="editordetails">
    <w:name w:val="*editordetails"/>
    <w:rsid w:val="00344286"/>
    <w:rPr>
      <w:i/>
      <w:noProof w:val="0"/>
      <w:color w:val="008000"/>
      <w:bdr w:val="none" w:sz="0" w:space="0" w:color="auto"/>
      <w:shd w:val="clear" w:color="auto" w:fill="auto"/>
      <w:lang w:val="en-GB"/>
    </w:rPr>
  </w:style>
  <w:style w:type="character" w:customStyle="1" w:styleId="fixed">
    <w:name w:val="*fixed"/>
    <w:rsid w:val="00344286"/>
    <w:rPr>
      <w:b/>
      <w:bCs/>
      <w:noProof w:val="0"/>
      <w:color w:val="00FF00"/>
      <w:bdr w:val="none" w:sz="0" w:space="0" w:color="auto"/>
      <w:shd w:val="clear" w:color="auto" w:fill="auto"/>
      <w:lang w:val="en-GB"/>
    </w:rPr>
  </w:style>
  <w:style w:type="character" w:customStyle="1" w:styleId="leader">
    <w:name w:val="*leader"/>
    <w:rsid w:val="00344286"/>
    <w:rPr>
      <w:b/>
      <w:bCs/>
      <w:noProof w:val="0"/>
      <w:color w:val="800000"/>
      <w:bdr w:val="none" w:sz="0" w:space="0" w:color="auto"/>
      <w:shd w:val="clear" w:color="auto" w:fill="auto"/>
      <w:lang w:val="en-GB"/>
    </w:rPr>
  </w:style>
  <w:style w:type="character" w:customStyle="1" w:styleId="footnoteid">
    <w:name w:val="*footnoteid"/>
    <w:rsid w:val="00344286"/>
    <w:rPr>
      <w:color w:val="0000FF"/>
      <w:vertAlign w:val="superscript"/>
    </w:rPr>
  </w:style>
  <w:style w:type="character" w:customStyle="1" w:styleId="panel">
    <w:name w:val="*panel"/>
    <w:rsid w:val="00344286"/>
    <w:rPr>
      <w:noProof w:val="0"/>
      <w:color w:val="800080"/>
      <w:bdr w:val="none" w:sz="0" w:space="0" w:color="auto"/>
      <w:shd w:val="clear" w:color="auto" w:fill="auto"/>
      <w:lang w:val="en-GB"/>
    </w:rPr>
  </w:style>
  <w:style w:type="character" w:customStyle="1" w:styleId="status">
    <w:name w:val="*status"/>
    <w:rsid w:val="00344286"/>
    <w:rPr>
      <w:noProof w:val="0"/>
      <w:color w:val="FF0000"/>
      <w:bdr w:val="none" w:sz="0" w:space="0" w:color="auto"/>
      <w:shd w:val="clear" w:color="auto" w:fill="auto"/>
      <w:lang w:val="en-GB"/>
    </w:rPr>
  </w:style>
  <w:style w:type="character" w:customStyle="1" w:styleId="mainjudgmentby">
    <w:name w:val="*mainjudgmentby"/>
    <w:rsid w:val="00344286"/>
    <w:rPr>
      <w:noProof w:val="0"/>
      <w:color w:val="008080"/>
      <w:bdr w:val="none" w:sz="0" w:space="0" w:color="auto"/>
      <w:shd w:val="clear" w:color="auto" w:fill="auto"/>
      <w:lang w:val="en-GB"/>
    </w:rPr>
  </w:style>
  <w:style w:type="character" w:customStyle="1" w:styleId="leadertext">
    <w:name w:val="*leadertext"/>
    <w:rsid w:val="00344286"/>
    <w:rPr>
      <w:i/>
      <w:color w:val="800000"/>
    </w:rPr>
  </w:style>
  <w:style w:type="character" w:styleId="FootnoteReference">
    <w:name w:val="footnote reference"/>
    <w:uiPriority w:val="99"/>
    <w:semiHidden/>
    <w:unhideWhenUsed/>
    <w:rsid w:val="00344286"/>
    <w:rPr>
      <w:vertAlign w:val="superscript"/>
    </w:rPr>
  </w:style>
  <w:style w:type="table" w:customStyle="1" w:styleId="n-ParaNumber21">
    <w:name w:val="n-ParaNumber21"/>
    <w:basedOn w:val="TableNormal"/>
    <w:rsid w:val="00344286"/>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344286"/>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344286"/>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344286"/>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344286"/>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rsid w:val="00344286"/>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344286"/>
  </w:style>
  <w:style w:type="paragraph" w:customStyle="1" w:styleId="n-SectionHead7">
    <w:name w:val="n-SectionHead7"/>
    <w:basedOn w:val="n-Head7"/>
    <w:next w:val="n-Para"/>
    <w:rsid w:val="0034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11829</Words>
  <Characters>67429</Characters>
  <Application>Microsoft Office Word</Application>
  <DocSecurity>0</DocSecurity>
  <Lines>561</Lines>
  <Paragraphs>158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Part 1 General</vt:lpstr>
      <vt:lpstr>Part 2 Claims</vt:lpstr>
      <vt:lpstr>Part 3 Notifications of Changes of Circumstances</vt:lpstr>
      <vt:lpstr>Part 4 Notices to Provide Information or Evidence</vt:lpstr>
      <vt:lpstr>Part 5 Final Decisions</vt:lpstr>
    </vt:vector>
  </TitlesOfParts>
  <Company/>
  <LinksUpToDate>false</LinksUpToDate>
  <CharactersWithSpaces>79100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cp:revision>
  <dcterms:created xsi:type="dcterms:W3CDTF">2014-04-29T16:21:00Z</dcterms:created>
  <dcterms:modified xsi:type="dcterms:W3CDTF">2014-04-29T16:21:00Z</dcterms:modified>
</cp:coreProperties>
</file>