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168" w:rsidRDefault="00B94168" w:rsidP="00B94168">
      <w:pPr>
        <w:pStyle w:val="SNUM"/>
      </w:pPr>
      <w:r>
        <w:fldChar w:fldCharType="begin"/>
      </w:r>
      <w:r>
        <w:instrText xml:space="preserve"> XE "officialnum:N1B351:[SNUM" </w:instrText>
      </w:r>
      <w:r>
        <w:fldChar w:fldCharType="end"/>
      </w:r>
      <w:r>
        <w:t>2005/66</w:t>
      </w:r>
    </w:p>
    <w:p w:rsidR="00B94168" w:rsidRDefault="00B94168" w:rsidP="00B94168">
      <w:pPr>
        <w:pStyle w:val="TTL"/>
      </w:pPr>
      <w:r>
        <w:fldChar w:fldCharType="begin"/>
      </w:r>
      <w:r>
        <w:instrText xml:space="preserve"> XE "title:N1B358:[TTL" </w:instrText>
      </w:r>
      <w:r>
        <w:fldChar w:fldCharType="end"/>
      </w:r>
      <w:r>
        <w:t>Tax Credits (Provision of Information) (Function Relating to Employment and Training) Regulations 2005</w:t>
      </w:r>
    </w:p>
    <w:p w:rsidR="00B94168" w:rsidRDefault="00B94168" w:rsidP="00B94168">
      <w:pPr>
        <w:pStyle w:val="ENAR"/>
      </w:pPr>
      <w:r>
        <w:fldChar w:fldCharType="begin"/>
      </w:r>
      <w:r>
        <w:instrText xml:space="preserve"> XE "enactment-recital:N1B35C:[ENAR" </w:instrText>
      </w:r>
      <w:r>
        <w:fldChar w:fldCharType="end"/>
      </w:r>
      <w:r>
        <w:t xml:space="preserve">Made by the Commissioners of Inland Revenue under TCA 2002 </w:t>
      </w:r>
      <w:proofErr w:type="spellStart"/>
      <w:r>
        <w:t>ss</w:t>
      </w:r>
      <w:proofErr w:type="spellEnd"/>
      <w:r>
        <w:t xml:space="preserve"> 65(2), 67, </w:t>
      </w:r>
      <w:proofErr w:type="spellStart"/>
      <w:r>
        <w:t>Sch</w:t>
      </w:r>
      <w:proofErr w:type="spellEnd"/>
      <w:r>
        <w:t xml:space="preserve"> 5 para 5(2)</w:t>
      </w:r>
    </w:p>
    <w:p w:rsidR="00B94168" w:rsidRDefault="00B94168" w:rsidP="00B94168">
      <w:pPr>
        <w:pStyle w:val="MADE"/>
      </w:pPr>
      <w:r>
        <w:fldChar w:fldCharType="begin"/>
      </w:r>
      <w:r>
        <w:instrText xml:space="preserve"> XE "made:N1B360:[MADE" </w:instrText>
      </w:r>
      <w:r>
        <w:fldChar w:fldCharType="end"/>
      </w:r>
      <w:r>
        <w:t xml:space="preserve">Made </w:t>
      </w:r>
      <w:r>
        <w:tab/>
        <w:t>17 January 2005</w:t>
      </w:r>
    </w:p>
    <w:p w:rsidR="00B94168" w:rsidRDefault="00B94168" w:rsidP="00B94168">
      <w:pPr>
        <w:pStyle w:val="LAID"/>
      </w:pPr>
      <w:r>
        <w:fldChar w:fldCharType="begin"/>
      </w:r>
      <w:r>
        <w:instrText xml:space="preserve"> XE "laid:N1B369:[LAID" </w:instrText>
      </w:r>
      <w:r>
        <w:fldChar w:fldCharType="end"/>
      </w:r>
      <w:r>
        <w:t xml:space="preserve">Laid before House of Commons </w:t>
      </w:r>
      <w:r>
        <w:tab/>
        <w:t>18 January 2005</w:t>
      </w:r>
    </w:p>
    <w:p w:rsidR="00B94168" w:rsidRDefault="00B94168" w:rsidP="00B94168">
      <w:pPr>
        <w:pStyle w:val="OPER"/>
      </w:pPr>
      <w:r>
        <w:fldChar w:fldCharType="begin"/>
      </w:r>
      <w:r>
        <w:instrText xml:space="preserve"> XE "operation:N1B372:[OPER" </w:instrText>
      </w:r>
      <w:r>
        <w:fldChar w:fldCharType="end"/>
      </w:r>
      <w:r>
        <w:t xml:space="preserve">Coming into force </w:t>
      </w:r>
      <w:r>
        <w:tab/>
        <w:t>8 February 2005</w:t>
      </w:r>
    </w:p>
    <w:p w:rsidR="00B94168" w:rsidRDefault="00B94168" w:rsidP="00B94168">
      <w:pPr>
        <w:pStyle w:val="MAIN"/>
      </w:pPr>
      <w:r>
        <w:fldChar w:fldCharType="begin"/>
      </w:r>
      <w:r>
        <w:instrText xml:space="preserve"> XE "main:N1B37B:MAIN" </w:instrText>
      </w:r>
      <w:r>
        <w:fldChar w:fldCharType="end"/>
      </w:r>
      <w:r>
        <w:t>[MAIN</w:t>
      </w:r>
    </w:p>
    <w:p w:rsidR="00B94168" w:rsidRDefault="00B94168" w:rsidP="00B94168">
      <w:pPr>
        <w:pStyle w:val="PHDR"/>
      </w:pPr>
      <w:r>
        <w:fldChar w:fldCharType="begin"/>
      </w:r>
      <w:r>
        <w:instrText xml:space="preserve"> XE "provision:N1B37E:[PHDR" </w:instrText>
      </w:r>
      <w:r>
        <w:fldChar w:fldCharType="end"/>
      </w:r>
      <w:r>
        <w:t>1</w:t>
      </w:r>
      <w:r>
        <w:tab/>
        <w:t>Citation and commencement</w:t>
      </w:r>
    </w:p>
    <w:p w:rsidR="00B94168" w:rsidRDefault="00B94168" w:rsidP="00B94168">
      <w:pPr>
        <w:pStyle w:val="P1"/>
      </w:pPr>
      <w:r>
        <w:fldChar w:fldCharType="begin"/>
      </w:r>
      <w:r>
        <w:instrText xml:space="preserve"> XE "para1:N1B387:[P1" </w:instrText>
      </w:r>
      <w:r>
        <w:fldChar w:fldCharType="end"/>
      </w:r>
      <w:r>
        <w:t>These Regulations may be cited as the Tax Credits (Provision of Information) (Function Relating to Employment and Training) Regulations 2005 and shall come into force on 8th February 2005.</w:t>
      </w:r>
    </w:p>
    <w:p w:rsidR="00B94168" w:rsidRDefault="00B94168" w:rsidP="00B94168">
      <w:pPr>
        <w:pStyle w:val="PHDR"/>
      </w:pPr>
      <w:r>
        <w:fldChar w:fldCharType="begin"/>
      </w:r>
      <w:r>
        <w:instrText xml:space="preserve"> XE "provision:N1B38B:[PHDR" </w:instrText>
      </w:r>
      <w:r>
        <w:fldChar w:fldCharType="end"/>
      </w:r>
      <w:r>
        <w:t>2</w:t>
      </w:r>
      <w:r>
        <w:tab/>
        <w:t>Prescribed function relating to employment and training</w:t>
      </w:r>
    </w:p>
    <w:p w:rsidR="00B94168" w:rsidRDefault="00B94168" w:rsidP="00B94168">
      <w:pPr>
        <w:pStyle w:val="P1"/>
      </w:pPr>
      <w:r>
        <w:fldChar w:fldCharType="begin"/>
      </w:r>
      <w:r>
        <w:instrText xml:space="preserve"> XE "para1:N1B394:[P1" </w:instrText>
      </w:r>
      <w:r>
        <w:fldChar w:fldCharType="end"/>
      </w:r>
      <w:r>
        <w:t>(1)</w:t>
      </w:r>
      <w:r>
        <w:tab/>
        <w:t>The function specified in paragraph (2) is prescribed for the purposes of paragraph 5 of Schedule 5 to the Tax Credits Act 2002 (provision of information by the Board of Inland Revenue for employment and training purposes).</w:t>
      </w:r>
    </w:p>
    <w:p w:rsidR="00B94168" w:rsidRDefault="00B94168" w:rsidP="00B94168">
      <w:pPr>
        <w:pStyle w:val="P1"/>
      </w:pPr>
      <w:r>
        <w:fldChar w:fldCharType="begin"/>
      </w:r>
      <w:r>
        <w:instrText xml:space="preserve"> XE "para1:N1B39A:[P1" </w:instrText>
      </w:r>
      <w:r>
        <w:fldChar w:fldCharType="end"/>
      </w:r>
      <w:r>
        <w:t>(2)</w:t>
      </w:r>
      <w:r>
        <w:tab/>
        <w:t>The function specified in this paragraph is evaluation of, and research in relation to, the employment and training programmes administered—</w:t>
      </w:r>
    </w:p>
    <w:p w:rsidR="00B94168" w:rsidRDefault="00B94168" w:rsidP="00B94168">
      <w:pPr>
        <w:pStyle w:val="P2"/>
      </w:pPr>
      <w:r>
        <w:fldChar w:fldCharType="begin"/>
      </w:r>
      <w:r>
        <w:instrText xml:space="preserve"> XE "para2:N1B3A0:[P2" </w:instrText>
      </w:r>
      <w:r>
        <w:fldChar w:fldCharType="end"/>
      </w:r>
      <w:r>
        <w:t>(</w:t>
      </w:r>
      <w:r>
        <w:rPr>
          <w:i/>
          <w:iCs/>
        </w:rPr>
        <w:t>a</w:t>
      </w:r>
      <w:r>
        <w:t>)</w:t>
      </w:r>
      <w:r>
        <w:tab/>
        <w:t>in Great Britain, by the Department for Work and Pensions; or</w:t>
      </w:r>
    </w:p>
    <w:p w:rsidR="00B94168" w:rsidRDefault="00B94168" w:rsidP="00B94168">
      <w:pPr>
        <w:pStyle w:val="P2"/>
      </w:pPr>
      <w:r>
        <w:fldChar w:fldCharType="begin"/>
      </w:r>
      <w:r>
        <w:instrText xml:space="preserve"> XE "para2:N1B3AA:[P2" </w:instrText>
      </w:r>
      <w:r>
        <w:fldChar w:fldCharType="end"/>
      </w:r>
      <w:r>
        <w:t>(</w:t>
      </w:r>
      <w:r>
        <w:rPr>
          <w:i/>
          <w:iCs/>
        </w:rPr>
        <w:t>b</w:t>
      </w:r>
      <w:r>
        <w:t>)</w:t>
      </w:r>
      <w:r>
        <w:tab/>
        <w:t>in Northern Ireland, the Department for Employment and Learning.</w:t>
      </w:r>
    </w:p>
    <w:p w:rsidR="00745DC2" w:rsidRDefault="00B94168">
      <w:bookmarkStart w:id="0" w:name="_GoBack"/>
      <w:bookmarkEnd w:id="0"/>
    </w:p>
    <w:sectPr w:rsidR="00745D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68"/>
    <w:rsid w:val="006A35F9"/>
    <w:rsid w:val="00B94168"/>
    <w:rsid w:val="00C7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L">
    <w:name w:val="[TTL"/>
    <w:rsid w:val="00B94168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en-GB"/>
    </w:rPr>
  </w:style>
  <w:style w:type="paragraph" w:customStyle="1" w:styleId="SNUM">
    <w:name w:val="[SNUM"/>
    <w:rsid w:val="00B94168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LAID">
    <w:name w:val="[LAID"/>
    <w:rsid w:val="00B94168"/>
    <w:pPr>
      <w:tabs>
        <w:tab w:val="left" w:pos="1701"/>
      </w:tabs>
      <w:spacing w:before="12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OPER">
    <w:name w:val="[OPER"/>
    <w:rsid w:val="00B94168"/>
    <w:pPr>
      <w:tabs>
        <w:tab w:val="left" w:pos="1701"/>
      </w:tabs>
      <w:spacing w:before="12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MADE">
    <w:name w:val="[MADE"/>
    <w:rsid w:val="00B94168"/>
    <w:pPr>
      <w:tabs>
        <w:tab w:val="left" w:pos="1701"/>
      </w:tabs>
      <w:spacing w:before="24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ENAR">
    <w:name w:val="[ENAR"/>
    <w:rsid w:val="00B94168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MAIN">
    <w:name w:val="[MAIN"/>
    <w:rsid w:val="00B94168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customStyle="1" w:styleId="PHDR">
    <w:name w:val="[PHDR"/>
    <w:rsid w:val="00B94168"/>
    <w:pPr>
      <w:tabs>
        <w:tab w:val="left" w:pos="567"/>
      </w:tabs>
      <w:spacing w:before="240" w:after="0" w:line="240" w:lineRule="auto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customStyle="1" w:styleId="P1">
    <w:name w:val="[P1"/>
    <w:rsid w:val="00B94168"/>
    <w:pPr>
      <w:spacing w:before="240"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P2">
    <w:name w:val="[P2"/>
    <w:rsid w:val="00B94168"/>
    <w:pPr>
      <w:spacing w:before="240" w:after="0" w:line="240" w:lineRule="auto"/>
      <w:ind w:left="1134" w:hanging="567"/>
    </w:pPr>
    <w:rPr>
      <w:rFonts w:ascii="Arial" w:eastAsia="Times New Roman" w:hAnsi="Arial" w:cs="Times New Roman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L">
    <w:name w:val="[TTL"/>
    <w:rsid w:val="00B94168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en-GB"/>
    </w:rPr>
  </w:style>
  <w:style w:type="paragraph" w:customStyle="1" w:styleId="SNUM">
    <w:name w:val="[SNUM"/>
    <w:rsid w:val="00B94168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LAID">
    <w:name w:val="[LAID"/>
    <w:rsid w:val="00B94168"/>
    <w:pPr>
      <w:tabs>
        <w:tab w:val="left" w:pos="1701"/>
      </w:tabs>
      <w:spacing w:before="12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OPER">
    <w:name w:val="[OPER"/>
    <w:rsid w:val="00B94168"/>
    <w:pPr>
      <w:tabs>
        <w:tab w:val="left" w:pos="1701"/>
      </w:tabs>
      <w:spacing w:before="12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MADE">
    <w:name w:val="[MADE"/>
    <w:rsid w:val="00B94168"/>
    <w:pPr>
      <w:tabs>
        <w:tab w:val="left" w:pos="1701"/>
      </w:tabs>
      <w:spacing w:before="24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ENAR">
    <w:name w:val="[ENAR"/>
    <w:rsid w:val="00B94168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MAIN">
    <w:name w:val="[MAIN"/>
    <w:rsid w:val="00B94168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customStyle="1" w:styleId="PHDR">
    <w:name w:val="[PHDR"/>
    <w:rsid w:val="00B94168"/>
    <w:pPr>
      <w:tabs>
        <w:tab w:val="left" w:pos="567"/>
      </w:tabs>
      <w:spacing w:before="240" w:after="0" w:line="240" w:lineRule="auto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customStyle="1" w:styleId="P1">
    <w:name w:val="[P1"/>
    <w:rsid w:val="00B94168"/>
    <w:pPr>
      <w:spacing w:before="240"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P2">
    <w:name w:val="[P2"/>
    <w:rsid w:val="00B94168"/>
    <w:pPr>
      <w:spacing w:before="240" w:after="0" w:line="240" w:lineRule="auto"/>
      <w:ind w:left="1134" w:hanging="567"/>
    </w:pPr>
    <w:rPr>
      <w:rFonts w:ascii="Arial" w:eastAsia="Times New Roman" w:hAnsi="Arial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Balbinder Johal</dc:creator>
  <cp:lastModifiedBy>Balbinder Johal</cp:lastModifiedBy>
  <cp:revision>1</cp:revision>
  <dcterms:created xsi:type="dcterms:W3CDTF">2015-02-10T11:29:00Z</dcterms:created>
  <dcterms:modified xsi:type="dcterms:W3CDTF">2015-02-10T11:30:00Z</dcterms:modified>
</cp:coreProperties>
</file>