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99" w:rsidRDefault="00894199" w:rsidP="00894199">
      <w:pPr>
        <w:pStyle w:val="SNUM"/>
      </w:pPr>
      <w:r>
        <w:fldChar w:fldCharType="begin"/>
      </w:r>
      <w:r>
        <w:instrText xml:space="preserve"> XE "officialnum:N1CDC8:[SNUM" </w:instrText>
      </w:r>
      <w:r>
        <w:fldChar w:fldCharType="end"/>
      </w:r>
      <w:r>
        <w:t>2003/1650</w:t>
      </w:r>
    </w:p>
    <w:p w:rsidR="00894199" w:rsidRDefault="00894199" w:rsidP="00894199">
      <w:pPr>
        <w:pStyle w:val="TTL"/>
      </w:pPr>
      <w:r>
        <w:fldChar w:fldCharType="begin"/>
      </w:r>
      <w:r>
        <w:instrText xml:space="preserve"> XE "title:N1CDCF:[TTL" </w:instrText>
      </w:r>
      <w:r>
        <w:fldChar w:fldCharType="end"/>
      </w:r>
      <w:r>
        <w:t>Tax Credits (Provision of Information) (Functions Relating to Health) (No 2) Regulations 2003</w:t>
      </w:r>
    </w:p>
    <w:p w:rsidR="00894199" w:rsidRDefault="00894199" w:rsidP="00894199">
      <w:pPr>
        <w:pStyle w:val="n-ShortHead"/>
      </w:pPr>
      <w:r>
        <w:fldChar w:fldCharType="begin"/>
      </w:r>
      <w:r>
        <w:instrText xml:space="preserve"> XE "title-alt:N1CDD3:n-ShortHead" </w:instrText>
      </w:r>
      <w:r>
        <w:fldChar w:fldCharType="end"/>
      </w:r>
      <w:r>
        <w:t>TC (Provision of Info) (... Health) (No 2)</w:t>
      </w:r>
    </w:p>
    <w:p w:rsidR="00894199" w:rsidRDefault="00894199" w:rsidP="00894199">
      <w:pPr>
        <w:pStyle w:val="ENAR"/>
      </w:pPr>
      <w:r>
        <w:fldChar w:fldCharType="begin"/>
      </w:r>
      <w:r>
        <w:instrText xml:space="preserve"> XE "enactment-recital:N1CDD5:[ENAR"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 and </w:t>
      </w:r>
      <w:proofErr w:type="spellStart"/>
      <w:r>
        <w:t>Sch</w:t>
      </w:r>
      <w:proofErr w:type="spellEnd"/>
      <w:r>
        <w:t xml:space="preserve"> 5 para 9</w:t>
      </w:r>
    </w:p>
    <w:p w:rsidR="00894199" w:rsidRDefault="00894199" w:rsidP="00894199">
      <w:pPr>
        <w:pStyle w:val="MADE"/>
      </w:pPr>
      <w:r>
        <w:fldChar w:fldCharType="begin"/>
      </w:r>
      <w:r>
        <w:instrText xml:space="preserve"> XE "made:N1CDD9:[MADE" </w:instrText>
      </w:r>
      <w:r>
        <w:fldChar w:fldCharType="end"/>
      </w:r>
      <w:r>
        <w:t xml:space="preserve">Made </w:t>
      </w:r>
      <w:r>
        <w:tab/>
        <w:t>25 June 2003</w:t>
      </w:r>
    </w:p>
    <w:p w:rsidR="00894199" w:rsidRDefault="00894199" w:rsidP="00894199">
      <w:pPr>
        <w:pStyle w:val="LAID"/>
      </w:pPr>
      <w:r>
        <w:fldChar w:fldCharType="begin"/>
      </w:r>
      <w:r>
        <w:instrText xml:space="preserve"> XE "laid:N1CDE2:[LAID" </w:instrText>
      </w:r>
      <w:r>
        <w:fldChar w:fldCharType="end"/>
      </w:r>
      <w:r>
        <w:t xml:space="preserve">Laid before Parliament </w:t>
      </w:r>
      <w:r>
        <w:tab/>
        <w:t>26 June 2003</w:t>
      </w:r>
    </w:p>
    <w:p w:rsidR="00894199" w:rsidRDefault="00894199" w:rsidP="00894199">
      <w:pPr>
        <w:pStyle w:val="OPER"/>
      </w:pPr>
      <w:r>
        <w:fldChar w:fldCharType="begin"/>
      </w:r>
      <w:r>
        <w:instrText xml:space="preserve"> XE "operation:N1CDEB:[OPER" </w:instrText>
      </w:r>
      <w:r>
        <w:fldChar w:fldCharType="end"/>
      </w:r>
      <w:r>
        <w:t xml:space="preserve">Coming into force </w:t>
      </w:r>
      <w:r>
        <w:tab/>
        <w:t>17 July 2003</w:t>
      </w:r>
    </w:p>
    <w:p w:rsidR="00894199" w:rsidRDefault="00894199" w:rsidP="00894199">
      <w:pPr>
        <w:pStyle w:val="MAIN"/>
      </w:pPr>
      <w:r>
        <w:fldChar w:fldCharType="begin"/>
      </w:r>
      <w:r>
        <w:instrText xml:space="preserve"> XE "main:N1CDF4:MAIN" </w:instrText>
      </w:r>
      <w:r>
        <w:fldChar w:fldCharType="end"/>
      </w:r>
      <w:r>
        <w:t>[MAIN</w:t>
      </w:r>
    </w:p>
    <w:p w:rsidR="00894199" w:rsidRDefault="00894199" w:rsidP="00894199">
      <w:pPr>
        <w:pStyle w:val="PHDR"/>
      </w:pPr>
      <w:r>
        <w:fldChar w:fldCharType="begin"/>
      </w:r>
      <w:r>
        <w:instrText xml:space="preserve"> XE "provision:N1CE0D:[PHDR" </w:instrText>
      </w:r>
      <w:r>
        <w:fldChar w:fldCharType="end"/>
      </w:r>
      <w:r>
        <w:t>1</w:t>
      </w:r>
      <w:r>
        <w:tab/>
        <w:t>Citation, commencement and extent</w:t>
      </w:r>
    </w:p>
    <w:p w:rsidR="00894199" w:rsidRDefault="00894199" w:rsidP="00894199">
      <w:pPr>
        <w:pStyle w:val="P1"/>
      </w:pPr>
      <w:r>
        <w:fldChar w:fldCharType="begin"/>
      </w:r>
      <w:r>
        <w:instrText xml:space="preserve"> XE "para1:N1CE43:[P1" </w:instrText>
      </w:r>
      <w:r>
        <w:fldChar w:fldCharType="end"/>
      </w: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894199" w:rsidRDefault="00894199" w:rsidP="00894199">
      <w:pPr>
        <w:pStyle w:val="P1"/>
      </w:pPr>
      <w:r>
        <w:fldChar w:fldCharType="begin"/>
      </w:r>
      <w:r>
        <w:instrText xml:space="preserve"> XE "para1:N1CE49:[P1"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894199" w:rsidRDefault="00894199" w:rsidP="00894199">
      <w:pPr>
        <w:pStyle w:val="PHDR"/>
      </w:pPr>
      <w:r>
        <w:fldChar w:fldCharType="begin"/>
      </w:r>
      <w:r>
        <w:instrText xml:space="preserve"> XE "provision:N1CE4F:[PHDR" </w:instrText>
      </w:r>
      <w:r>
        <w:fldChar w:fldCharType="end"/>
      </w:r>
      <w:r>
        <w:t>2</w:t>
      </w:r>
      <w:r>
        <w:tab/>
        <w:t>Prescribed functions relating to health</w:t>
      </w:r>
    </w:p>
    <w:p w:rsidR="00894199" w:rsidRDefault="00894199" w:rsidP="00894199">
      <w:pPr>
        <w:pStyle w:val="P1"/>
      </w:pPr>
      <w:r>
        <w:fldChar w:fldCharType="begin"/>
      </w:r>
      <w:r>
        <w:instrText xml:space="preserve"> XE "para1:N1CE85:[P1" </w:instrText>
      </w:r>
      <w:r>
        <w:fldChar w:fldCharType="end"/>
      </w: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894199" w:rsidRDefault="00894199" w:rsidP="00894199">
      <w:pPr>
        <w:pStyle w:val="P1"/>
      </w:pPr>
      <w:r>
        <w:fldChar w:fldCharType="begin"/>
      </w:r>
      <w:r>
        <w:instrText xml:space="preserve"> XE "para1:N1CE8B:[P1" </w:instrText>
      </w:r>
      <w:r>
        <w:fldChar w:fldCharType="end"/>
      </w: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894199" w:rsidRDefault="00894199" w:rsidP="00894199">
      <w:pPr>
        <w:pStyle w:val="P1"/>
      </w:pPr>
      <w:r>
        <w:fldChar w:fldCharType="begin"/>
      </w:r>
      <w:r>
        <w:instrText xml:space="preserve"> XE "para1:N1CE91:[P1" </w:instrText>
      </w:r>
      <w:r>
        <w:fldChar w:fldCharType="end"/>
      </w:r>
      <w:r>
        <w:t>(3)</w:t>
      </w:r>
      <w:r>
        <w:tab/>
        <w:t>Nothing in these Regulations limits the operation of the Tax Credits (Provision of Information Relating to Health) Regulations 2003.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99"/>
    <w:rsid w:val="00576004"/>
    <w:rsid w:val="008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724C-6B15-4AD0-8899-69C5B5BB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89419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89419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89419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89419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89419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89419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89419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8941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89419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89419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2016-06-24T11:21:00Z</dcterms:created>
  <dcterms:modified xsi:type="dcterms:W3CDTF">2016-06-24T11:21:00Z</dcterms:modified>
</cp:coreProperties>
</file>