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0D" w:rsidRDefault="00BE550D" w:rsidP="00BE550D">
      <w:pPr>
        <w:pStyle w:val="SNUM"/>
      </w:pPr>
      <w:r>
        <w:fldChar w:fldCharType="begin"/>
      </w:r>
      <w:r>
        <w:instrText xml:space="preserve"> XE "officialnum:N19013:[SNUM" </w:instrText>
      </w:r>
      <w:r>
        <w:fldChar w:fldCharType="end"/>
      </w:r>
      <w:r>
        <w:t>2002/3196</w:t>
      </w:r>
    </w:p>
    <w:p w:rsidR="00BE550D" w:rsidRDefault="00BE550D" w:rsidP="00BE550D">
      <w:pPr>
        <w:pStyle w:val="TTL"/>
      </w:pPr>
      <w:r>
        <w:fldChar w:fldCharType="begin"/>
      </w:r>
      <w:r>
        <w:instrText xml:space="preserve"> XE "title:N1901A:[TTL" </w:instrText>
      </w:r>
      <w:r>
        <w:fldChar w:fldCharType="end"/>
      </w:r>
      <w:r>
        <w:t>Tax Credits (Appeals) (No 2) Regulations 2002</w:t>
      </w:r>
    </w:p>
    <w:p w:rsidR="00BE550D" w:rsidRDefault="00BE550D" w:rsidP="00BE550D">
      <w:pPr>
        <w:pStyle w:val="ENAR"/>
      </w:pPr>
      <w:r>
        <w:fldChar w:fldCharType="begin"/>
      </w:r>
      <w:r>
        <w:instrText xml:space="preserve"> XE "enactment-recital:N1901D:[ENAR" </w:instrText>
      </w:r>
      <w:r>
        <w:fldChar w:fldCharType="end"/>
      </w:r>
      <w:r>
        <w:t xml:space="preserve">Made by the Secretary of State for Work and Pensions under SSA 1998 </w:t>
      </w:r>
      <w:proofErr w:type="spellStart"/>
      <w:r>
        <w:t>ss</w:t>
      </w:r>
      <w:proofErr w:type="spellEnd"/>
      <w:r>
        <w:t xml:space="preserve"> 7(6), 12(2) and (7), 14(10) and (11), 16(1), 28(1), 39(1), 79(1) and (3) to (7) and 84, and </w:t>
      </w:r>
      <w:proofErr w:type="spellStart"/>
      <w:r>
        <w:t>Sch</w:t>
      </w:r>
      <w:proofErr w:type="spellEnd"/>
      <w:r>
        <w:t xml:space="preserve"> 1 paras 11, 12 and </w:t>
      </w:r>
      <w:proofErr w:type="spellStart"/>
      <w:r>
        <w:t>Sch</w:t>
      </w:r>
      <w:proofErr w:type="spellEnd"/>
      <w:r>
        <w:t xml:space="preserve"> 5, and after consultation with the Council on Tribunals in accordance with section 8 of the Tribunals and Inquiries Act 1992</w:t>
      </w:r>
    </w:p>
    <w:p w:rsidR="00BE550D" w:rsidRDefault="00BE550D" w:rsidP="00BE550D">
      <w:pPr>
        <w:pStyle w:val="MADE"/>
      </w:pPr>
      <w:r>
        <w:fldChar w:fldCharType="begin"/>
      </w:r>
      <w:r>
        <w:instrText xml:space="preserve"> XE "made:N19021:[MADE" </w:instrText>
      </w:r>
      <w:r>
        <w:fldChar w:fldCharType="end"/>
      </w:r>
      <w:r>
        <w:t xml:space="preserve">Made </w:t>
      </w:r>
      <w:r>
        <w:tab/>
        <w:t>18 December 2002</w:t>
      </w:r>
    </w:p>
    <w:p w:rsidR="00BE550D" w:rsidRDefault="00BE550D" w:rsidP="00BE550D">
      <w:pPr>
        <w:pStyle w:val="OPER"/>
      </w:pPr>
      <w:r>
        <w:fldChar w:fldCharType="begin"/>
      </w:r>
      <w:r>
        <w:instrText xml:space="preserve"> XE "operation:N1902A:[OPER" </w:instrText>
      </w:r>
      <w:r>
        <w:fldChar w:fldCharType="end"/>
      </w:r>
      <w:r>
        <w:t xml:space="preserve">Coming into force </w:t>
      </w:r>
      <w:r>
        <w:tab/>
        <w:t>1 January 2003</w:t>
      </w:r>
    </w:p>
    <w:p w:rsidR="00BE550D" w:rsidRDefault="00BE550D" w:rsidP="00BE550D">
      <w:pPr>
        <w:pStyle w:val="MAIN"/>
      </w:pPr>
      <w:r>
        <w:fldChar w:fldCharType="begin"/>
      </w:r>
      <w:r>
        <w:instrText xml:space="preserve"> XE "main:N19033:MAIN" </w:instrText>
      </w:r>
      <w:r>
        <w:fldChar w:fldCharType="end"/>
      </w:r>
      <w:r>
        <w:t>[MAIN</w:t>
      </w:r>
    </w:p>
    <w:p w:rsidR="00BE550D" w:rsidRDefault="00BE550D" w:rsidP="00BE550D">
      <w:pPr>
        <w:pStyle w:val="H1"/>
      </w:pPr>
      <w:r>
        <w:fldChar w:fldCharType="begin"/>
      </w:r>
      <w:r>
        <w:instrText xml:space="preserve"> XE "title:N19077:[H1" </w:instrText>
      </w:r>
      <w:r>
        <w:fldChar w:fldCharType="end"/>
      </w:r>
      <w:r>
        <w:t>Part 1</w:t>
      </w:r>
      <w:r>
        <w:br/>
        <w:t>General</w:t>
      </w:r>
    </w:p>
    <w:p w:rsidR="00BE550D" w:rsidRDefault="00BE550D" w:rsidP="00BE550D">
      <w:pPr>
        <w:pStyle w:val="PHDR"/>
      </w:pPr>
      <w:r>
        <w:fldChar w:fldCharType="begin"/>
      </w:r>
      <w:r>
        <w:instrText xml:space="preserve"> XE "provision:N1907A:[PHDR" </w:instrText>
      </w:r>
      <w:r>
        <w:fldChar w:fldCharType="end"/>
      </w:r>
      <w:r>
        <w:t>1</w:t>
      </w:r>
      <w:r>
        <w:tab/>
        <w:t>Citation, commencement, duration and interpretation</w:t>
      </w:r>
    </w:p>
    <w:p w:rsidR="00BE550D" w:rsidRDefault="00BE550D" w:rsidP="00BE550D">
      <w:pPr>
        <w:pStyle w:val="P1"/>
      </w:pPr>
      <w:r>
        <w:fldChar w:fldCharType="begin"/>
      </w:r>
      <w:r>
        <w:instrText xml:space="preserve"> XE "para1:N19099:[P1" </w:instrText>
      </w:r>
      <w:r>
        <w:fldChar w:fldCharType="end"/>
      </w:r>
      <w:r>
        <w:t>(1)</w:t>
      </w:r>
      <w:r>
        <w:tab/>
        <w:t>These Regulations may be cited as the Tax Credits (Appeals) (No 2) Regulations 2002 and shall come into force on 1st January 2003.</w:t>
      </w:r>
    </w:p>
    <w:p w:rsidR="00BE550D" w:rsidRDefault="00BE550D" w:rsidP="00BE550D">
      <w:pPr>
        <w:pStyle w:val="P1"/>
      </w:pPr>
      <w:r>
        <w:fldChar w:fldCharType="begin"/>
      </w:r>
      <w:r>
        <w:instrText xml:space="preserve"> XE "para1:N1909F:[P1" </w:instrText>
      </w:r>
      <w:r>
        <w:fldChar w:fldCharType="end"/>
      </w:r>
      <w:r>
        <w:t>(2)</w:t>
      </w:r>
      <w:r>
        <w:tab/>
        <w:t>These Regulations shall cease to have effect on such day as is appointed by order made under section 63(1) of the Tax Credits Act 2002 (tax credits appeals etc: temporary modifications).</w:t>
      </w:r>
    </w:p>
    <w:p w:rsidR="00BE550D" w:rsidRDefault="00BE550D" w:rsidP="00BE550D">
      <w:pPr>
        <w:pStyle w:val="P1"/>
      </w:pPr>
      <w:r>
        <w:fldChar w:fldCharType="begin"/>
      </w:r>
      <w:r>
        <w:instrText xml:space="preserve"> XE "para1:N190A5:[P1" </w:instrText>
      </w:r>
      <w:r>
        <w:fldChar w:fldCharType="end"/>
      </w:r>
      <w:r>
        <w:t>(3)</w:t>
      </w:r>
      <w:r>
        <w:tab/>
        <w:t>In these Regulations, unless the context otherwise requires—</w:t>
      </w:r>
    </w:p>
    <w:p w:rsidR="00BE550D" w:rsidRDefault="00BE550D" w:rsidP="00BE550D">
      <w:pPr>
        <w:pStyle w:val="DEFINITIONB"/>
      </w:pPr>
      <w:r>
        <w:fldChar w:fldCharType="begin"/>
      </w:r>
      <w:r>
        <w:instrText xml:space="preserve"> XE "definition:N190AB:DEFINITIONB" </w:instrText>
      </w:r>
      <w:r>
        <w:fldChar w:fldCharType="end"/>
      </w:r>
      <w:r>
        <w:t>[DEFINITIONB</w:t>
      </w:r>
    </w:p>
    <w:p w:rsidR="00BE550D" w:rsidRDefault="00BE550D" w:rsidP="00BE550D">
      <w:pPr>
        <w:pStyle w:val="P2"/>
      </w:pPr>
      <w:r>
        <w:fldChar w:fldCharType="begin"/>
      </w:r>
      <w:r>
        <w:instrText xml:space="preserve"> XE "para2:N190AE:[P2" </w:instrText>
      </w:r>
      <w:r>
        <w:fldChar w:fldCharType="end"/>
      </w:r>
      <w:r>
        <w:t>“the Act” means the Social Security Act 1998;</w:t>
      </w:r>
    </w:p>
    <w:p w:rsidR="00BE550D" w:rsidRDefault="00BE550D" w:rsidP="00BE550D">
      <w:pPr>
        <w:pStyle w:val="P2"/>
      </w:pPr>
      <w:r>
        <w:fldChar w:fldCharType="begin"/>
      </w:r>
      <w:r>
        <w:instrText xml:space="preserve"> XE "para2:N190B2:[P2" </w:instrText>
      </w:r>
      <w:r>
        <w:fldChar w:fldCharType="end"/>
      </w:r>
      <w:r>
        <w:t>“the 2002 Act” means the Tax Credits Act 2002;</w:t>
      </w:r>
    </w:p>
    <w:p w:rsidR="00BE550D" w:rsidRDefault="00BE550D" w:rsidP="00BE550D">
      <w:pPr>
        <w:pStyle w:val="P2"/>
      </w:pPr>
      <w:r>
        <w:fldChar w:fldCharType="begin"/>
      </w:r>
      <w:r>
        <w:instrText xml:space="preserve"> XE "para2:N190B6:[P2" </w:instrText>
      </w:r>
      <w:r>
        <w:fldChar w:fldCharType="end"/>
      </w:r>
      <w:r>
        <w:t>“the Appeals Regulations” means the Tax Credits (Appeals) Regulations 2002;</w:t>
      </w:r>
    </w:p>
    <w:p w:rsidR="00BE550D" w:rsidRDefault="00BE550D" w:rsidP="00BE550D">
      <w:pPr>
        <w:pStyle w:val="P2"/>
      </w:pPr>
      <w:r>
        <w:fldChar w:fldCharType="begin"/>
      </w:r>
      <w:r>
        <w:instrText xml:space="preserve"> XE "para2:N190BA:[P2" </w:instrText>
      </w:r>
      <w:r>
        <w:fldChar w:fldCharType="end"/>
      </w:r>
      <w:r>
        <w:t>“the Decisions and Appeals Regulations” means the Social Security and Child Support (Decisions and Appeals) Regulations 1999;</w:t>
      </w:r>
    </w:p>
    <w:p w:rsidR="00BE550D" w:rsidRDefault="00BE550D" w:rsidP="00BE550D">
      <w:pPr>
        <w:pStyle w:val="P2"/>
      </w:pPr>
      <w:r>
        <w:fldChar w:fldCharType="begin"/>
      </w:r>
      <w:r>
        <w:instrText xml:space="preserve"> XE "para2:N190BE:[P2" </w:instrText>
      </w:r>
      <w:r>
        <w:fldChar w:fldCharType="end"/>
      </w:r>
      <w:r>
        <w:t>“the Working Tax Credit Regulations” means the Working Tax Credit (Entitlement and Maximum Rate) Regulations 2002;</w:t>
      </w:r>
    </w:p>
    <w:p w:rsidR="00BE550D" w:rsidRDefault="00BE550D" w:rsidP="00BE550D">
      <w:pPr>
        <w:pStyle w:val="P2"/>
      </w:pPr>
      <w:r>
        <w:fldChar w:fldCharType="begin"/>
      </w:r>
      <w:r>
        <w:instrText xml:space="preserve"> XE "para2:N190C2:[P2" </w:instrText>
      </w:r>
      <w:r>
        <w:fldChar w:fldCharType="end"/>
      </w:r>
      <w:r>
        <w:t>“appeal” means an appeal under section 38 of the 2002 Act;</w:t>
      </w:r>
    </w:p>
    <w:p w:rsidR="00BE550D" w:rsidRDefault="00BE550D" w:rsidP="00BE550D">
      <w:pPr>
        <w:pStyle w:val="P2"/>
      </w:pPr>
      <w:r>
        <w:fldChar w:fldCharType="begin"/>
      </w:r>
      <w:r>
        <w:instrText xml:space="preserve"> XE "para2:N190C6:[P2" </w:instrText>
      </w:r>
      <w:r>
        <w:fldChar w:fldCharType="end"/>
      </w:r>
      <w:r>
        <w:t>“an application for a direction” means an application for a direction to close down an enquiry made under section 19(9) of the 2002 Act;</w:t>
      </w:r>
    </w:p>
    <w:p w:rsidR="00BE550D" w:rsidRDefault="00BE550D" w:rsidP="00BE550D">
      <w:pPr>
        <w:pStyle w:val="P2"/>
      </w:pPr>
      <w:r>
        <w:fldChar w:fldCharType="begin"/>
      </w:r>
      <w:r>
        <w:instrText xml:space="preserve"> XE "para2:N190CA:[P2"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"para2:N190D1:[P2"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"para2:N190D8:[P2" </w:instrText>
      </w:r>
      <w:r>
        <w:fldChar w:fldCharType="end"/>
      </w:r>
      <w:r>
        <w:t>[“couple” means—</w:t>
      </w:r>
    </w:p>
    <w:p w:rsidR="00BE550D" w:rsidRDefault="00BE550D" w:rsidP="00BE550D">
      <w:pPr>
        <w:pStyle w:val="P3"/>
      </w:pPr>
      <w:r>
        <w:fldChar w:fldCharType="begin"/>
      </w:r>
      <w:r>
        <w:instrText xml:space="preserve"> XE "para3:N190DC:[P3" </w:instrText>
      </w:r>
      <w:r>
        <w:fldChar w:fldCharType="end"/>
      </w:r>
      <w:r>
        <w:t>(</w:t>
      </w:r>
      <w:r>
        <w:rPr>
          <w:i/>
          <w:iCs/>
        </w:rPr>
        <w:t>a</w:t>
      </w:r>
      <w:r>
        <w:t>)</w:t>
      </w:r>
      <w:r>
        <w:tab/>
        <w:t>a man and woman who are married to each other and are members of the same household;</w:t>
      </w:r>
    </w:p>
    <w:p w:rsidR="00BE550D" w:rsidRDefault="00BE550D" w:rsidP="00BE550D">
      <w:pPr>
        <w:pStyle w:val="P3"/>
      </w:pPr>
      <w:r>
        <w:lastRenderedPageBreak/>
        <w:fldChar w:fldCharType="begin"/>
      </w:r>
      <w:r>
        <w:instrText xml:space="preserve"> XE "para3:N190E6:[P3" </w:instrText>
      </w:r>
      <w:r>
        <w:fldChar w:fldCharType="end"/>
      </w:r>
      <w:r>
        <w:t>(</w:t>
      </w:r>
      <w:r>
        <w:rPr>
          <w:i/>
          <w:iCs/>
        </w:rPr>
        <w:t>b</w:t>
      </w:r>
      <w:r>
        <w:t>)</w:t>
      </w:r>
      <w:r>
        <w:tab/>
        <w:t>a man and woman who are not married to each other but are living together as husband and wife;</w:t>
      </w:r>
    </w:p>
    <w:p w:rsidR="00BE550D" w:rsidRDefault="00BE550D" w:rsidP="00BE550D">
      <w:pPr>
        <w:pStyle w:val="P3"/>
      </w:pPr>
      <w:r>
        <w:fldChar w:fldCharType="begin"/>
      </w:r>
      <w:r>
        <w:instrText xml:space="preserve"> XE "para3:N190F0:[P3" </w:instrText>
      </w:r>
      <w:r>
        <w:fldChar w:fldCharType="end"/>
      </w:r>
      <w:r>
        <w:t>(</w:t>
      </w:r>
      <w:r>
        <w:rPr>
          <w:i/>
          <w:iCs/>
        </w:rPr>
        <w:t>c</w:t>
      </w:r>
      <w:r>
        <w:t>)</w:t>
      </w:r>
      <w:r>
        <w:tab/>
        <w:t>two people of the same sex who are civil partners of each other and are members of the same household; or</w:t>
      </w:r>
    </w:p>
    <w:p w:rsidR="00BE550D" w:rsidRDefault="00BE550D" w:rsidP="00BE550D">
      <w:pPr>
        <w:pStyle w:val="P3"/>
      </w:pPr>
      <w:r>
        <w:fldChar w:fldCharType="begin"/>
      </w:r>
      <w:r>
        <w:instrText xml:space="preserve"> XE "para3:N190FA:[P3" </w:instrText>
      </w:r>
      <w:r>
        <w:fldChar w:fldCharType="end"/>
      </w:r>
      <w:r>
        <w:t>(</w:t>
      </w:r>
      <w:r>
        <w:rPr>
          <w:i/>
          <w:iCs/>
        </w:rPr>
        <w:t>d</w:t>
      </w:r>
      <w:r>
        <w:t>)</w:t>
      </w:r>
      <w:r>
        <w:tab/>
        <w:t>two people of the same sex who are not civil partners of each other but are living together as if they were civil partners,</w:t>
      </w:r>
    </w:p>
    <w:p w:rsidR="00BE550D" w:rsidRDefault="00BE550D" w:rsidP="00BE550D">
      <w:pPr>
        <w:pStyle w:val="C2"/>
      </w:pPr>
      <w:r>
        <w:fldChar w:fldCharType="begin"/>
      </w:r>
      <w:r>
        <w:instrText xml:space="preserve"> XE "para-continued2:N19104:[C2" </w:instrText>
      </w:r>
      <w:r>
        <w:fldChar w:fldCharType="end"/>
      </w:r>
      <w:r>
        <w:t>and for the purposes of paragraph (</w:t>
      </w:r>
      <w:r>
        <w:rPr>
          <w:i/>
          <w:iCs/>
        </w:rPr>
        <w:t>d</w:t>
      </w:r>
      <w:r>
        <w: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BE550D" w:rsidRDefault="00BE550D" w:rsidP="00BE550D">
      <w:pPr>
        <w:pStyle w:val="P2"/>
      </w:pPr>
      <w:r>
        <w:fldChar w:fldCharType="begin"/>
      </w:r>
      <w:r>
        <w:instrText xml:space="preserve"> XE "para2:N1910F:[P2" </w:instrText>
      </w:r>
      <w:r>
        <w:fldChar w:fldCharType="end"/>
      </w:r>
      <w:r>
        <w:t>“court” means the High Court, the Court of Appeal, the Court of Session, the High Court or Court of Appeal in Northern Ireland, the House of Lords or the Court of Justice of the European Community;</w:t>
      </w:r>
    </w:p>
    <w:p w:rsidR="00BE550D" w:rsidRDefault="00BE550D" w:rsidP="00BE550D">
      <w:pPr>
        <w:pStyle w:val="P2"/>
      </w:pPr>
      <w:r>
        <w:fldChar w:fldCharType="begin"/>
      </w:r>
      <w:r>
        <w:instrText xml:space="preserve"> XE "para2:N19113:[P2"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"para2:N1911A:[P2"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"para2:N19121:[P2"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"para2:N19128:[P2" </w:instrText>
      </w:r>
      <w:r>
        <w:fldChar w:fldCharType="end"/>
      </w:r>
      <w:r>
        <w:t>“joint claim” means a claim made under section 3(3)(</w:t>
      </w:r>
      <w:r>
        <w:rPr>
          <w:i/>
          <w:iCs/>
        </w:rPr>
        <w:t>a</w:t>
      </w:r>
      <w:r>
        <w:t>) of the 2002 Act and any reference in these Regulations to “joint claimant” shall be construed accordingly;</w:t>
      </w:r>
    </w:p>
    <w:p w:rsidR="00BE550D" w:rsidRDefault="00BE550D" w:rsidP="00BE550D">
      <w:pPr>
        <w:pStyle w:val="P2"/>
      </w:pPr>
      <w:r>
        <w:fldChar w:fldCharType="begin"/>
      </w:r>
      <w:r>
        <w:instrText xml:space="preserve"> XE "para2:N19130:[P2"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"para2:N19137:[P2"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"para2:N1913E:[P2"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"para2:N19145:[P2"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"para2:N1914C:[P2"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"para2:N19153:[P2" </w:instrText>
      </w:r>
      <w:r>
        <w:fldChar w:fldCharType="end"/>
      </w:r>
      <w:r>
        <w:t>“partner” means…</w:t>
      </w:r>
      <w:r>
        <w:rPr>
          <w:rStyle w:val="endnoteid"/>
        </w:rPr>
        <w:t>1</w:t>
      </w:r>
      <w:r>
        <w:t xml:space="preserve"> the other member of [a couple]</w:t>
      </w:r>
      <w:r>
        <w:rPr>
          <w:rStyle w:val="endnoteid"/>
        </w:rPr>
        <w:t>1</w:t>
      </w:r>
      <w:r>
        <w:t>;</w:t>
      </w:r>
    </w:p>
    <w:p w:rsidR="00BE550D" w:rsidRDefault="00BE550D" w:rsidP="00BE550D">
      <w:pPr>
        <w:pStyle w:val="P2"/>
      </w:pPr>
      <w:r>
        <w:fldChar w:fldCharType="begin"/>
      </w:r>
      <w:r>
        <w:instrText xml:space="preserve"> XE "para2:N1915F:[P2" </w:instrText>
      </w:r>
      <w:r>
        <w:fldChar w:fldCharType="end"/>
      </w:r>
      <w:r>
        <w:t>“party to the proceedings” means the Board and any other person—</w:t>
      </w:r>
    </w:p>
    <w:p w:rsidR="00BE550D" w:rsidRDefault="00BE550D" w:rsidP="00BE550D">
      <w:pPr>
        <w:pStyle w:val="P3"/>
      </w:pPr>
      <w:r>
        <w:fldChar w:fldCharType="begin"/>
      </w:r>
      <w:r>
        <w:instrText xml:space="preserve"> XE "para3:N19163:[P3" </w:instrText>
      </w:r>
      <w:r>
        <w:fldChar w:fldCharType="end"/>
      </w:r>
      <w:r>
        <w:t>(</w:t>
      </w:r>
      <w:r>
        <w:rPr>
          <w:i/>
          <w:iCs/>
        </w:rPr>
        <w:t>a</w:t>
      </w:r>
      <w:r>
        <w:t>)</w:t>
      </w:r>
      <w:r>
        <w:tab/>
        <w:t>who is an appellant in an appeal brought against a decision or determination set out in section 38 of the 2002 Act;</w:t>
      </w:r>
    </w:p>
    <w:p w:rsidR="00BE550D" w:rsidRDefault="00BE550D" w:rsidP="00BE550D">
      <w:pPr>
        <w:pStyle w:val="P3"/>
      </w:pPr>
      <w:r>
        <w:fldChar w:fldCharType="begin"/>
      </w:r>
      <w:r>
        <w:instrText xml:space="preserve"> XE "para3:N1916D:[P3" </w:instrText>
      </w:r>
      <w:r>
        <w:fldChar w:fldCharType="end"/>
      </w:r>
      <w:r>
        <w:t>(</w:t>
      </w:r>
      <w:r>
        <w:rPr>
          <w:i/>
          <w:iCs/>
        </w:rPr>
        <w:t>b</w:t>
      </w:r>
      <w:r>
        <w:t>)</w:t>
      </w:r>
      <w:r>
        <w:tab/>
        <w:t>who is an applicant for a direction to close down an enquiry under section 19(9) of the 2002 Act;</w:t>
      </w:r>
    </w:p>
    <w:p w:rsidR="00BE550D" w:rsidRDefault="00BE550D" w:rsidP="00BE550D">
      <w:pPr>
        <w:pStyle w:val="P3"/>
      </w:pPr>
      <w:r>
        <w:fldChar w:fldCharType="begin"/>
      </w:r>
      <w:r>
        <w:instrText xml:space="preserve"> XE "para3:N19177:[P3" </w:instrText>
      </w:r>
      <w:r>
        <w:fldChar w:fldCharType="end"/>
      </w:r>
      <w:r>
        <w:t>(</w:t>
      </w:r>
      <w:r>
        <w:rPr>
          <w:i/>
          <w:iCs/>
        </w:rPr>
        <w:t>c</w:t>
      </w:r>
      <w:r>
        <w:t>)</w:t>
      </w:r>
      <w:r>
        <w:tab/>
        <w:t>who is a defendant (or defender) in penalty proceedings brought under paragraph 3 of Schedule 2 to the 2002 Act;</w:t>
      </w:r>
    </w:p>
    <w:p w:rsidR="00BE550D" w:rsidRDefault="00BE550D" w:rsidP="00BE550D">
      <w:pPr>
        <w:pStyle w:val="P3"/>
      </w:pPr>
      <w:r>
        <w:fldChar w:fldCharType="begin"/>
      </w:r>
      <w:r>
        <w:instrText xml:space="preserve"> XE "para3:N19181:[P3" </w:instrText>
      </w:r>
      <w:r>
        <w:fldChar w:fldCharType="end"/>
      </w:r>
      <w:r>
        <w:t>(</w:t>
      </w:r>
      <w:r>
        <w:rPr>
          <w:i/>
          <w:iCs/>
        </w:rPr>
        <w:t>d</w:t>
      </w:r>
      <w:r>
        <w:t>)</w:t>
      </w:r>
      <w:r>
        <w:tab/>
        <w:t>who is a person with a right of appeal or a right to make an application for a direction under regulation 3;</w:t>
      </w:r>
    </w:p>
    <w:p w:rsidR="00BE550D" w:rsidRDefault="00BE550D" w:rsidP="00BE550D">
      <w:pPr>
        <w:pStyle w:val="P2"/>
      </w:pPr>
      <w:r>
        <w:fldChar w:fldCharType="begin"/>
      </w:r>
      <w:r>
        <w:instrText xml:space="preserve"> XE "para2:N1918B:[P2"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"para2:N19192:[P2"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"para2:N19199:[P2" </w:instrText>
      </w:r>
      <w:r>
        <w:fldChar w:fldCharType="end"/>
      </w:r>
      <w:r>
        <w:t>…</w:t>
      </w:r>
      <w:r>
        <w:rPr>
          <w:rStyle w:val="endnoteid"/>
        </w:rPr>
        <w:t>2</w:t>
      </w:r>
      <w:r>
        <w:t xml:space="preserve"> </w:t>
      </w:r>
    </w:p>
    <w:p w:rsidR="00BE550D" w:rsidRDefault="00BE550D" w:rsidP="00BE550D">
      <w:pPr>
        <w:pStyle w:val="P2"/>
      </w:pPr>
      <w:r>
        <w:fldChar w:fldCharType="begin"/>
      </w:r>
      <w:r>
        <w:instrText xml:space="preserve"> XE "para2:N191A0:[P2" </w:instrText>
      </w:r>
      <w:r>
        <w:fldChar w:fldCharType="end"/>
      </w:r>
      <w:r>
        <w:t>“single claim” means a claim made under section 3(3)(</w:t>
      </w:r>
      <w:r>
        <w:rPr>
          <w:i/>
          <w:iCs/>
        </w:rPr>
        <w:t>b</w:t>
      </w:r>
      <w:r>
        <w:t>) of the 2002 Act;</w:t>
      </w:r>
    </w:p>
    <w:p w:rsidR="00BE550D" w:rsidRDefault="00BE550D" w:rsidP="00BE550D">
      <w:pPr>
        <w:pStyle w:val="P2"/>
      </w:pPr>
      <w:r>
        <w:lastRenderedPageBreak/>
        <w:fldChar w:fldCharType="begin"/>
      </w:r>
      <w:r>
        <w:instrText xml:space="preserve"> XE "para2:N191A8:[P2" </w:instrText>
      </w:r>
      <w:r>
        <w:fldChar w:fldCharType="end"/>
      </w:r>
      <w:r>
        <w:t>“tax credit” means child tax credit or working tax credit, construing those terms in accordance with section 1(1) and (2) of the 2002 Act, and any reference in these Regulations to “child tax credit” or “working tax credit” shall be construed accordingly.</w:t>
      </w:r>
    </w:p>
    <w:p w:rsidR="00BE550D" w:rsidRDefault="00BE550D" w:rsidP="00BE550D">
      <w:pPr>
        <w:pStyle w:val="DEFINITIONE"/>
      </w:pPr>
      <w:r>
        <w:fldChar w:fldCharType="begin"/>
      </w:r>
      <w:r>
        <w:instrText xml:space="preserve"> XE "definition:N190AB:DEFINITIONE" </w:instrText>
      </w:r>
      <w:r>
        <w:fldChar w:fldCharType="end"/>
      </w:r>
      <w:r>
        <w:t>[DEFINITIONE</w:t>
      </w:r>
    </w:p>
    <w:p w:rsidR="00BE550D" w:rsidRDefault="00BE550D" w:rsidP="00BE550D">
      <w:pPr>
        <w:pStyle w:val="CommentB"/>
      </w:pPr>
      <w:r>
        <w:fldChar w:fldCharType="begin"/>
      </w:r>
      <w:r>
        <w:instrText xml:space="preserve"> XE "comment:N191AC"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"generic-hd:N191B0:n-GenericHead"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"endnotes:N191B3:EndnotesB"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"para:N191B7:n-List1" </w:instrText>
      </w:r>
      <w:r>
        <w:fldChar w:fldCharType="end"/>
      </w:r>
      <w:r>
        <w:t>1</w:t>
      </w:r>
      <w:r>
        <w:tab/>
        <w:t xml:space="preserve">Definition of “couple” inserted, words in definition of “partner” revoked and substituted by the Civil Partnership (Pensions, Social Security and Child Support) (Consequential, etc Provisions) Order 2005, SI 2005/2877 </w:t>
      </w:r>
      <w:proofErr w:type="spellStart"/>
      <w:r>
        <w:t>reg</w:t>
      </w:r>
      <w:proofErr w:type="spellEnd"/>
      <w:r>
        <w:t xml:space="preserve"> 2(2), </w:t>
      </w:r>
      <w:proofErr w:type="spellStart"/>
      <w:r>
        <w:t>Sch</w:t>
      </w:r>
      <w:proofErr w:type="spellEnd"/>
      <w:r>
        <w:t xml:space="preserve"> 3 para 36(2) with effect from 5 December 2005.</w:t>
      </w:r>
    </w:p>
    <w:p w:rsidR="00BE550D" w:rsidRDefault="00BE550D" w:rsidP="00BE550D">
      <w:pPr>
        <w:pStyle w:val="n-List1"/>
      </w:pPr>
      <w:r>
        <w:fldChar w:fldCharType="begin"/>
      </w:r>
      <w:r>
        <w:instrText xml:space="preserve"> XE "para:N191BC:n-List1" </w:instrText>
      </w:r>
      <w:r>
        <w:fldChar w:fldCharType="end"/>
      </w:r>
      <w:r>
        <w:t>2</w:t>
      </w:r>
      <w:r>
        <w:tab/>
        <w:t xml:space="preserve">Definitions of “a case”, “clerk to the appeal tribunal”, “the date of notification”, “decision”, “financially qualified panel member”, “legally qualified panel member”, “medically qualified panel member”, “panel”, “panel member”, “panel member with a disability qualification”, “penalty determination”, “penalty proceedings” and “President” revoked, by the Tribunals, Courts and Enforcement Act 2007 (Transitional and Consequential Provisions) Order, SI 2008/2683 art 6(1), </w:t>
      </w:r>
      <w:proofErr w:type="spellStart"/>
      <w:r>
        <w:t>Sch</w:t>
      </w:r>
      <w:proofErr w:type="spellEnd"/>
      <w:r>
        <w:t xml:space="preserve"> 1 paras 204, 205 with effect from 3 November 2008.</w:t>
      </w:r>
    </w:p>
    <w:p w:rsidR="00BE550D" w:rsidRDefault="00BE550D" w:rsidP="00BE550D">
      <w:pPr>
        <w:pStyle w:val="EndnotesE"/>
      </w:pPr>
      <w:r>
        <w:fldChar w:fldCharType="begin"/>
      </w:r>
      <w:r>
        <w:instrText xml:space="preserve"> XE "endnotes:N191B3:EndnotesE"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"comment:N191AC"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"provision:N191BE:[PHDR" </w:instrText>
      </w:r>
      <w:r>
        <w:fldChar w:fldCharType="end"/>
      </w:r>
      <w:r>
        <w:t>2</w:t>
      </w:r>
      <w:r>
        <w:tab/>
        <w:t>Service of notices or documents</w:t>
      </w:r>
    </w:p>
    <w:p w:rsidR="00BE550D" w:rsidRDefault="00BE550D" w:rsidP="00BE550D">
      <w:pPr>
        <w:pStyle w:val="P1"/>
      </w:pPr>
      <w:r>
        <w:fldChar w:fldCharType="begin"/>
      </w:r>
      <w:r>
        <w:instrText xml:space="preserve"> XE "para1:N191DD:[P1" </w:instrText>
      </w:r>
      <w:r>
        <w:fldChar w:fldCharType="end"/>
      </w:r>
      <w:r>
        <w:t>Where, by any provision of these Regulations—</w:t>
      </w:r>
    </w:p>
    <w:p w:rsidR="00BE550D" w:rsidRDefault="00BE550D" w:rsidP="00BE550D">
      <w:pPr>
        <w:pStyle w:val="P2"/>
      </w:pPr>
      <w:r>
        <w:fldChar w:fldCharType="begin"/>
      </w:r>
      <w:r>
        <w:instrText xml:space="preserve"> XE "para2:N191E1:[P2" </w:instrText>
      </w:r>
      <w:r>
        <w:fldChar w:fldCharType="end"/>
      </w:r>
      <w:r>
        <w:t>(</w:t>
      </w:r>
      <w:r>
        <w:rPr>
          <w:i/>
          <w:iCs/>
        </w:rPr>
        <w:t>a</w:t>
      </w:r>
      <w:r>
        <w:t>)</w:t>
      </w:r>
      <w:r>
        <w:tab/>
        <w:t>any notice or other document is required to be given or sent …</w:t>
      </w:r>
      <w:r>
        <w:rPr>
          <w:rStyle w:val="endnoteid"/>
        </w:rPr>
        <w:t>1</w:t>
      </w:r>
      <w:r>
        <w:t xml:space="preserve"> to the Board, that notice or document shall be treated as having been so given or sent on the day that it is received …</w:t>
      </w:r>
      <w:r>
        <w:rPr>
          <w:rStyle w:val="endnoteid"/>
        </w:rPr>
        <w:t>1</w:t>
      </w:r>
      <w:r>
        <w:t xml:space="preserve"> by the Board, and</w:t>
      </w:r>
    </w:p>
    <w:p w:rsidR="00BE550D" w:rsidRDefault="00BE550D" w:rsidP="00BE550D">
      <w:pPr>
        <w:pStyle w:val="P2"/>
      </w:pPr>
      <w:r>
        <w:fldChar w:fldCharType="begin"/>
      </w:r>
      <w:r>
        <w:instrText xml:space="preserve"> XE "para2:N191F3:[P2" </w:instrText>
      </w:r>
      <w:r>
        <w:fldChar w:fldCharType="end"/>
      </w:r>
      <w:r>
        <w:t>(</w:t>
      </w:r>
      <w:r>
        <w:rPr>
          <w:i/>
          <w:iCs/>
        </w:rPr>
        <w:t>b</w:t>
      </w:r>
      <w:r>
        <w:t>)</w:t>
      </w:r>
      <w:r>
        <w:tab/>
        <w:t>any notice or other document is required to be given or sent to any person other than …</w:t>
      </w:r>
      <w:r>
        <w:rPr>
          <w:rStyle w:val="endnoteid"/>
        </w:rPr>
        <w:t>1</w:t>
      </w:r>
      <w:r>
        <w:t xml:space="preserve"> the Board, that notice or document shall, if sent to that person's last known address, be treated as having been given or sent on the day that it was posted.</w:t>
      </w:r>
    </w:p>
    <w:p w:rsidR="00BE550D" w:rsidRDefault="00BE550D" w:rsidP="00BE550D">
      <w:pPr>
        <w:pStyle w:val="CommentB"/>
      </w:pPr>
      <w:r>
        <w:fldChar w:fldCharType="begin"/>
      </w:r>
      <w:r>
        <w:instrText xml:space="preserve"> XE "comment:N19201"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"generic-hd:N19205:n-GenericHead"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"endnotes:N19208:EndnotesB"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"para:N1920C:n-List1" </w:instrText>
      </w:r>
      <w:r>
        <w:fldChar w:fldCharType="end"/>
      </w:r>
      <w:r>
        <w:t>1</w:t>
      </w:r>
      <w:r>
        <w:tab/>
        <w:t>In sub-para (</w:t>
      </w:r>
      <w:r>
        <w:rPr>
          <w:i/>
          <w:iCs/>
        </w:rPr>
        <w:t>a</w:t>
      </w:r>
      <w:r>
        <w:t>), words “to the clerk to the appeal tribunal or” and “by the clerk of the appeal tribunal or”, and in sub-para (</w:t>
      </w:r>
      <w:r>
        <w:rPr>
          <w:i/>
          <w:iCs/>
        </w:rPr>
        <w:t>b</w:t>
      </w:r>
      <w:r>
        <w:t xml:space="preserve">), words “the clerk to the appeal tribunal or”, revoked, by the Tribunals, Courts and Enforcement Act 2007 (Transitional and Consequential Provisions) Order, SI 2008/2683 art 6(1), </w:t>
      </w:r>
      <w:proofErr w:type="spellStart"/>
      <w:r>
        <w:t>Sch</w:t>
      </w:r>
      <w:proofErr w:type="spellEnd"/>
      <w:r>
        <w:t xml:space="preserve"> 1 paras 204, 206 with effect from 3 November 2008.</w:t>
      </w:r>
    </w:p>
    <w:p w:rsidR="00BE550D" w:rsidRDefault="00BE550D" w:rsidP="00BE550D">
      <w:pPr>
        <w:pStyle w:val="EndnotesE"/>
      </w:pPr>
      <w:r>
        <w:fldChar w:fldCharType="begin"/>
      </w:r>
      <w:r>
        <w:instrText xml:space="preserve"> XE "endnotes:N19208:EndnotesE"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"comment:N19201" </w:instrText>
      </w:r>
      <w:r>
        <w:fldChar w:fldCharType="end"/>
      </w:r>
      <w:r>
        <w:t>#</w:t>
      </w:r>
      <w:proofErr w:type="spellStart"/>
      <w:r>
        <w:t>CommentE</w:t>
      </w:r>
      <w:proofErr w:type="spellEnd"/>
    </w:p>
    <w:p w:rsidR="00BE550D" w:rsidRDefault="00BE550D" w:rsidP="00BE550D">
      <w:pPr>
        <w:pStyle w:val="H1"/>
      </w:pPr>
      <w:r>
        <w:fldChar w:fldCharType="begin"/>
      </w:r>
      <w:r>
        <w:instrText xml:space="preserve"> XE "title:N1923B:[H1" </w:instrText>
      </w:r>
      <w:r>
        <w:fldChar w:fldCharType="end"/>
      </w:r>
      <w:r>
        <w:t>Part 2</w:t>
      </w:r>
      <w:r>
        <w:br/>
        <w:t>General Appeal Matters</w:t>
      </w:r>
    </w:p>
    <w:p w:rsidR="00BE550D" w:rsidRDefault="00BE550D" w:rsidP="00BE550D">
      <w:pPr>
        <w:pStyle w:val="PHDR"/>
      </w:pPr>
      <w:r>
        <w:fldChar w:fldCharType="begin"/>
      </w:r>
      <w:r>
        <w:instrText xml:space="preserve"> XE "provision:N1923E:[PHDR" </w:instrText>
      </w:r>
      <w:r>
        <w:fldChar w:fldCharType="end"/>
      </w:r>
      <w:r>
        <w:t>3</w:t>
      </w:r>
      <w:r>
        <w:tab/>
        <w:t>Other persons with a right of appeal or a right to make an application for a direction</w:t>
      </w:r>
    </w:p>
    <w:p w:rsidR="00BE550D" w:rsidRDefault="00BE550D" w:rsidP="00BE550D">
      <w:pPr>
        <w:pStyle w:val="P1"/>
      </w:pPr>
      <w:r>
        <w:fldChar w:fldCharType="begin"/>
      </w:r>
      <w:r>
        <w:instrText xml:space="preserve"> XE "para1:N1925D:[P1" </w:instrText>
      </w:r>
      <w:r>
        <w:fldChar w:fldCharType="end"/>
      </w:r>
      <w:r>
        <w:t>For the purposes of section 12(2) of the Act (as applied and modified by the Appeals Regulations), where—</w:t>
      </w:r>
    </w:p>
    <w:p w:rsidR="00BE550D" w:rsidRDefault="00BE550D" w:rsidP="00BE550D">
      <w:pPr>
        <w:pStyle w:val="P2"/>
      </w:pPr>
      <w:r>
        <w:lastRenderedPageBreak/>
        <w:fldChar w:fldCharType="begin"/>
      </w:r>
      <w:r>
        <w:instrText xml:space="preserve"> XE "para2:N19261:[P2" </w:instrText>
      </w:r>
      <w:r>
        <w:fldChar w:fldCharType="end"/>
      </w:r>
      <w:r>
        <w:t>(</w:t>
      </w:r>
      <w:r>
        <w:rPr>
          <w:i/>
          <w:iCs/>
        </w:rPr>
        <w:t>a</w:t>
      </w:r>
      <w:r>
        <w:t>)</w:t>
      </w:r>
      <w:r>
        <w:tab/>
        <w:t>a person has made a claim for a tax credit but is unable for the time being to make an appeal against a decision in respect of that tax credit; or</w:t>
      </w:r>
    </w:p>
    <w:p w:rsidR="00BE550D" w:rsidRDefault="00BE550D" w:rsidP="00BE550D">
      <w:pPr>
        <w:pStyle w:val="P2"/>
      </w:pPr>
      <w:r>
        <w:fldChar w:fldCharType="begin"/>
      </w:r>
      <w:r>
        <w:instrText xml:space="preserve"> XE "para2:N1926B:[P2" </w:instrText>
      </w:r>
      <w:r>
        <w:fldChar w:fldCharType="end"/>
      </w:r>
      <w:r>
        <w:t>(</w:t>
      </w:r>
      <w:r>
        <w:rPr>
          <w:i/>
          <w:iCs/>
        </w:rPr>
        <w:t>b</w:t>
      </w:r>
      <w:r>
        <w:t>)</w:t>
      </w:r>
      <w:r>
        <w:tab/>
        <w:t>a person is the person in respect of whom an enquiry has been initiated under section 19(1) of the 2002 Act, but is unable for the time being to make an application for a direction,</w:t>
      </w:r>
    </w:p>
    <w:p w:rsidR="00BE550D" w:rsidRDefault="00BE550D" w:rsidP="00BE550D">
      <w:pPr>
        <w:pStyle w:val="C1"/>
      </w:pPr>
      <w:r>
        <w:fldChar w:fldCharType="begin"/>
      </w:r>
      <w:r>
        <w:instrText xml:space="preserve"> XE "para-continued1:N19275:[C1" </w:instrText>
      </w:r>
      <w:r>
        <w:fldChar w:fldCharType="end"/>
      </w:r>
      <w:r>
        <w:t>the following other persons have a right of appeal to [the First-tier Tribunal]</w:t>
      </w:r>
      <w:r>
        <w:rPr>
          <w:rStyle w:val="endnoteid"/>
        </w:rPr>
        <w:t>2</w:t>
      </w:r>
      <w:r>
        <w:t xml:space="preserve"> or a right to make an application for a direction—</w:t>
      </w:r>
    </w:p>
    <w:p w:rsidR="00BE550D" w:rsidRDefault="00BE550D" w:rsidP="00BE550D">
      <w:pPr>
        <w:pStyle w:val="P2"/>
      </w:pPr>
      <w:r>
        <w:fldChar w:fldCharType="begin"/>
      </w:r>
      <w:r>
        <w:instrText xml:space="preserve"> XE "para2:N1927C:[P2" </w:instrText>
      </w:r>
      <w:r>
        <w:fldChar w:fldCharType="end"/>
      </w:r>
      <w:r>
        <w:t>(</w:t>
      </w:r>
      <w:proofErr w:type="spellStart"/>
      <w:r>
        <w:t>i</w:t>
      </w:r>
      <w:proofErr w:type="spellEnd"/>
      <w:r>
        <w:t>)</w:t>
      </w:r>
      <w:r>
        <w:tab/>
        <w:t>a receiver appointed by the Court of Protection with power to make a claim for a tax credit on behalf of the person;</w:t>
      </w:r>
    </w:p>
    <w:p w:rsidR="00BE550D" w:rsidRDefault="00BE550D" w:rsidP="00BE550D">
      <w:pPr>
        <w:pStyle w:val="P2"/>
      </w:pPr>
      <w:r>
        <w:fldChar w:fldCharType="begin"/>
      </w:r>
      <w:r>
        <w:instrText xml:space="preserve"> XE "para2:N19282:[P2" </w:instrText>
      </w:r>
      <w:r>
        <w:fldChar w:fldCharType="end"/>
      </w:r>
      <w:r>
        <w:t>(ii)</w:t>
      </w:r>
      <w:r>
        <w:tab/>
        <w:t>in Scotland, a [judicial factor, or guardian acting or appointed under the Adults with Incapacity (Scotland) Act 2000 who has power to claim, or as the case may be, receive a tax credit on his behalf]</w:t>
      </w:r>
      <w:r>
        <w:rPr>
          <w:rStyle w:val="endnoteid"/>
        </w:rPr>
        <w:t>1</w:t>
      </w:r>
      <w:r>
        <w:t xml:space="preserve"> who is administering the estate of the person;</w:t>
      </w:r>
    </w:p>
    <w:p w:rsidR="00BE550D" w:rsidRDefault="00BE550D" w:rsidP="00BE550D">
      <w:pPr>
        <w:pStyle w:val="P2"/>
      </w:pPr>
      <w:r>
        <w:fldChar w:fldCharType="begin"/>
      </w:r>
      <w:r>
        <w:instrText xml:space="preserve"> XE "para2:N1928B:[P2" </w:instrText>
      </w:r>
      <w:r>
        <w:fldChar w:fldCharType="end"/>
      </w:r>
      <w:r>
        <w:t>(iii)</w:t>
      </w:r>
      <w:r>
        <w:tab/>
        <w:t>a person appointed under regulation 33(1) of the Social Security (Claims and Payments) Regulations 1987 (persons unable to act);</w:t>
      </w:r>
    </w:p>
    <w:p w:rsidR="00BE550D" w:rsidRDefault="00BE550D" w:rsidP="00BE550D">
      <w:pPr>
        <w:pStyle w:val="P2"/>
      </w:pPr>
      <w:r>
        <w:fldChar w:fldCharType="begin"/>
      </w:r>
      <w:r>
        <w:instrText xml:space="preserve"> XE "para2:N19291:[P2" </w:instrText>
      </w:r>
      <w:r>
        <w:fldChar w:fldCharType="end"/>
      </w: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BE550D" w:rsidRDefault="00BE550D" w:rsidP="00BE550D">
      <w:pPr>
        <w:pStyle w:val="CommentB"/>
      </w:pPr>
      <w:r>
        <w:fldChar w:fldCharType="begin"/>
      </w:r>
      <w:r>
        <w:instrText xml:space="preserve"> XE "comment:N19297"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"generic-hd:N1929B:n-GenericHead"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"endnotes:N1929E:EndnotesB"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"para:N192A1:n-List1" </w:instrText>
      </w:r>
      <w:r>
        <w:fldChar w:fldCharType="end"/>
      </w:r>
      <w:r>
        <w:t>1</w:t>
      </w:r>
      <w:r>
        <w:tab/>
        <w:t xml:space="preserve">Words substituted by the Social Security, Child Support and Tax Credits (Miscellaneous Amendments) Regulations, SI 2005/337 </w:t>
      </w:r>
      <w:proofErr w:type="spellStart"/>
      <w:r>
        <w:t>reg</w:t>
      </w:r>
      <w:proofErr w:type="spellEnd"/>
      <w:r>
        <w:t xml:space="preserve"> 4(1), (2) with effect from 18 March 2005.</w:t>
      </w:r>
    </w:p>
    <w:p w:rsidR="00BE550D" w:rsidRDefault="00BE550D" w:rsidP="00BE550D">
      <w:pPr>
        <w:pStyle w:val="n-List1"/>
      </w:pPr>
      <w:r>
        <w:fldChar w:fldCharType="begin"/>
      </w:r>
      <w:r>
        <w:instrText xml:space="preserve"> XE "para:N192A5:n-List1" </w:instrText>
      </w:r>
      <w:r>
        <w:fldChar w:fldCharType="end"/>
      </w:r>
      <w:r>
        <w:t>2</w:t>
      </w:r>
      <w:r>
        <w:tab/>
        <w:t xml:space="preserve">Words substituted for words “an appeal tribunal” by the Tribunals, Courts and Enforcement Act 2007 (Transitional and Consequential Provisions) Order, SI 2008/2683 art 6(1), </w:t>
      </w:r>
      <w:proofErr w:type="spellStart"/>
      <w:r>
        <w:t>Sch</w:t>
      </w:r>
      <w:proofErr w:type="spellEnd"/>
      <w:r>
        <w:t xml:space="preserve"> 1 paras 204, 207 with effect from 3 November 2008.</w:t>
      </w:r>
    </w:p>
    <w:p w:rsidR="00BE550D" w:rsidRDefault="00BE550D" w:rsidP="00BE550D">
      <w:pPr>
        <w:pStyle w:val="EndnotesE"/>
      </w:pPr>
      <w:r>
        <w:fldChar w:fldCharType="begin"/>
      </w:r>
      <w:r>
        <w:instrText xml:space="preserve"> XE "endnotes:N1929E:EndnotesE"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"comment:N19297"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"provision:N192A7:[PHDR" </w:instrText>
      </w:r>
      <w:r>
        <w:fldChar w:fldCharType="end"/>
      </w:r>
      <w:r>
        <w:t>4</w:t>
      </w:r>
      <w:r>
        <w:tab/>
        <w:t>Time within which an appeal is to be brought</w:t>
      </w:r>
    </w:p>
    <w:p w:rsidR="00BE550D" w:rsidRDefault="00BE550D" w:rsidP="00BE550D">
      <w:pPr>
        <w:pStyle w:val="P1"/>
      </w:pPr>
      <w:r>
        <w:fldChar w:fldCharType="begin"/>
      </w:r>
      <w:r>
        <w:instrText xml:space="preserve"> XE "para1:N192C6:[P1" </w:instrText>
      </w:r>
      <w:r>
        <w:fldChar w:fldCharType="end"/>
      </w:r>
      <w:r>
        <w:t>(1)</w:t>
      </w:r>
      <w:r>
        <w:tab/>
        <w:t>Where a dispute arises as to whether an appeal was brought within the time limit specified in section 39(1) of the 2002 Act, the dispute shall be referred to, and be determined by, [the First-tier Tribunal]</w:t>
      </w:r>
      <w:r>
        <w:rPr>
          <w:rStyle w:val="endnoteid"/>
        </w:rPr>
        <w:t>1</w:t>
      </w:r>
      <w:r>
        <w:t>.</w:t>
      </w:r>
    </w:p>
    <w:p w:rsidR="00BE550D" w:rsidRDefault="00BE550D" w:rsidP="00BE550D">
      <w:pPr>
        <w:pStyle w:val="P1"/>
      </w:pPr>
      <w:r>
        <w:fldChar w:fldCharType="begin"/>
      </w:r>
      <w:r>
        <w:instrText xml:space="preserve"> XE "para1:N192CF:[P1" </w:instrText>
      </w:r>
      <w:r>
        <w:fldChar w:fldCharType="end"/>
      </w:r>
      <w:r>
        <w:t>(2)</w:t>
      </w:r>
      <w:r>
        <w:tab/>
        <w:t>The time limit specified in section 39(1) of the 2002 Act may be extended in accordance with regulation 5.</w:t>
      </w:r>
    </w:p>
    <w:p w:rsidR="00BE550D" w:rsidRDefault="00BE550D" w:rsidP="00BE550D">
      <w:pPr>
        <w:pStyle w:val="CommentB"/>
      </w:pPr>
      <w:r>
        <w:fldChar w:fldCharType="begin"/>
      </w:r>
      <w:r>
        <w:instrText xml:space="preserve"> XE "comment:N192D5"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"generic-hd:N192D9:n-GenericHead"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"endnotes:N192DC:EndnotesB"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"para:N192DF:n-List1" </w:instrText>
      </w:r>
      <w:r>
        <w:fldChar w:fldCharType="end"/>
      </w:r>
      <w:r>
        <w:t>1</w:t>
      </w:r>
      <w:r>
        <w:tab/>
        <w:t xml:space="preserve">Words substituted for words “a legally qualified panel member” by the Tribunals, Courts and Enforcement Act 2007 (Transitional and Consequential Provisions) Order, SI 2008/2683 art 6(1), </w:t>
      </w:r>
      <w:proofErr w:type="spellStart"/>
      <w:r>
        <w:t>Sch</w:t>
      </w:r>
      <w:proofErr w:type="spellEnd"/>
      <w:r>
        <w:t xml:space="preserve"> 1 paras 204, 208 with effect from 3 November 2008.</w:t>
      </w:r>
    </w:p>
    <w:p w:rsidR="00BE550D" w:rsidRDefault="00BE550D" w:rsidP="00BE550D">
      <w:pPr>
        <w:pStyle w:val="EndnotesE"/>
      </w:pPr>
      <w:r>
        <w:lastRenderedPageBreak/>
        <w:fldChar w:fldCharType="begin"/>
      </w:r>
      <w:r>
        <w:instrText xml:space="preserve"> XE "endnotes:N192DC:EndnotesE"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"comment:N192D5"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"provision:N192E1:[PHDR" </w:instrText>
      </w:r>
      <w:r>
        <w:fldChar w:fldCharType="end"/>
      </w:r>
      <w:r>
        <w:t>5</w:t>
      </w:r>
      <w:r>
        <w:tab/>
        <w:t>Late appeals</w:t>
      </w:r>
    </w:p>
    <w:p w:rsidR="00BE550D" w:rsidRDefault="00BE550D" w:rsidP="00BE550D">
      <w:pPr>
        <w:pStyle w:val="P1"/>
      </w:pPr>
      <w:r>
        <w:fldChar w:fldCharType="begin"/>
      </w:r>
      <w:r>
        <w:instrText xml:space="preserve"> XE "para1:N19300:[P1" </w:instrText>
      </w:r>
      <w:r>
        <w:fldChar w:fldCharType="end"/>
      </w:r>
      <w:r>
        <w:t>(1)</w:t>
      </w:r>
      <w:r>
        <w:tab/>
        <w:t>[The Board may treat a late appeal as made in time]</w:t>
      </w:r>
      <w:r>
        <w:rPr>
          <w:rStyle w:val="endnoteid"/>
        </w:rPr>
        <w:t>1</w:t>
      </w:r>
      <w:r>
        <w:t xml:space="preserve"> where the conditions specified in paragraphs [(4)]</w:t>
      </w:r>
      <w:r>
        <w:rPr>
          <w:rStyle w:val="endnoteid"/>
        </w:rPr>
        <w:t>1</w:t>
      </w:r>
      <w:r>
        <w:t xml:space="preserve"> to (8) are satisfied, but no appeal shall in any event be brought more than one year after the expiration of the last day for appealing under section 39(1) of the 2002 Act.</w:t>
      </w:r>
    </w:p>
    <w:p w:rsidR="00BE550D" w:rsidRDefault="00BE550D" w:rsidP="00BE550D">
      <w:pPr>
        <w:pStyle w:val="P1"/>
      </w:pPr>
      <w:r>
        <w:fldChar w:fldCharType="begin"/>
      </w:r>
      <w:r>
        <w:instrText xml:space="preserve"> XE "para1:N1930E:[P1" </w:instrText>
      </w:r>
      <w:r>
        <w:fldChar w:fldCharType="end"/>
      </w:r>
      <w:r>
        <w:t>(2), (3)</w:t>
      </w:r>
      <w:r>
        <w:tab/>
        <w:t>…</w:t>
      </w:r>
      <w:r>
        <w:rPr>
          <w:rStyle w:val="endnoteid"/>
        </w:rPr>
        <w:t>1</w:t>
      </w:r>
      <w:r>
        <w:t xml:space="preserve"> </w:t>
      </w:r>
    </w:p>
    <w:p w:rsidR="00BE550D" w:rsidRDefault="00BE550D" w:rsidP="00BE550D">
      <w:pPr>
        <w:pStyle w:val="P1"/>
      </w:pPr>
      <w:r>
        <w:fldChar w:fldCharType="begin"/>
      </w:r>
      <w:r>
        <w:instrText xml:space="preserve"> XE "para1:N19317:[P1" </w:instrText>
      </w:r>
      <w:r>
        <w:fldChar w:fldCharType="end"/>
      </w:r>
      <w:r>
        <w:t>[(4)</w:t>
      </w:r>
      <w:r>
        <w:tab/>
        <w:t>An appeal may be treated as made in time if the Board is satisfied that it is in the interests of justice.]</w:t>
      </w:r>
      <w:r>
        <w:rPr>
          <w:rStyle w:val="endnoteid"/>
        </w:rPr>
        <w:t>1</w:t>
      </w:r>
      <w:r>
        <w:t xml:space="preserve"> </w:t>
      </w:r>
    </w:p>
    <w:p w:rsidR="00BE550D" w:rsidRDefault="00BE550D" w:rsidP="00BE550D">
      <w:pPr>
        <w:pStyle w:val="P1"/>
      </w:pPr>
      <w:r>
        <w:fldChar w:fldCharType="begin"/>
      </w:r>
      <w:r>
        <w:instrText xml:space="preserve"> XE "para1:N19320:[P1" </w:instrText>
      </w:r>
      <w:r>
        <w:fldChar w:fldCharType="end"/>
      </w:r>
      <w:r>
        <w:t>(5)</w:t>
      </w:r>
      <w:r>
        <w:tab/>
        <w:t>For the purposes of paragraph (4) it is not in the interests of justice to [treat the appeal as made in time unless the Board are]</w:t>
      </w:r>
      <w:r>
        <w:rPr>
          <w:rStyle w:val="endnoteid"/>
        </w:rPr>
        <w:t>1</w:t>
      </w:r>
      <w:r>
        <w:t xml:space="preserve"> satisfied that—</w:t>
      </w:r>
    </w:p>
    <w:p w:rsidR="00BE550D" w:rsidRDefault="00BE550D" w:rsidP="00BE550D">
      <w:pPr>
        <w:pStyle w:val="P2"/>
      </w:pPr>
      <w:r>
        <w:fldChar w:fldCharType="begin"/>
      </w:r>
      <w:r>
        <w:instrText xml:space="preserve"> XE "para2:N1932A:[P2" </w:instrText>
      </w:r>
      <w:r>
        <w:fldChar w:fldCharType="end"/>
      </w:r>
      <w:r>
        <w:t>(</w:t>
      </w:r>
      <w:r>
        <w:rPr>
          <w:i/>
          <w:iCs/>
        </w:rPr>
        <w:t>a</w:t>
      </w:r>
      <w:r>
        <w:t>)</w:t>
      </w:r>
      <w:r>
        <w:tab/>
        <w:t>the special circumstances specified in paragraph (6) are relevant …</w:t>
      </w:r>
      <w:r>
        <w:rPr>
          <w:rStyle w:val="endnoteid"/>
        </w:rPr>
        <w:t>1</w:t>
      </w:r>
      <w:r>
        <w:t>; or</w:t>
      </w:r>
    </w:p>
    <w:p w:rsidR="00BE550D" w:rsidRDefault="00BE550D" w:rsidP="00BE550D">
      <w:pPr>
        <w:pStyle w:val="P2"/>
      </w:pPr>
      <w:r>
        <w:fldChar w:fldCharType="begin"/>
      </w:r>
      <w:r>
        <w:instrText xml:space="preserve"> XE "para2:N19338:[P2" </w:instrText>
      </w:r>
      <w:r>
        <w:fldChar w:fldCharType="end"/>
      </w:r>
      <w:r>
        <w:t>(</w:t>
      </w:r>
      <w:r>
        <w:rPr>
          <w:i/>
          <w:iCs/>
        </w:rPr>
        <w:t>b</w:t>
      </w:r>
      <w:r>
        <w:t>)</w:t>
      </w:r>
      <w:r>
        <w:tab/>
        <w:t>some other special circumstances exist which are wholly exceptional and relevant …</w:t>
      </w:r>
      <w:r>
        <w:rPr>
          <w:rStyle w:val="endnoteid"/>
        </w:rPr>
        <w:t>1</w:t>
      </w:r>
      <w:r>
        <w:t>,</w:t>
      </w:r>
    </w:p>
    <w:p w:rsidR="00BE550D" w:rsidRDefault="00BE550D" w:rsidP="00BE550D">
      <w:pPr>
        <w:pStyle w:val="C1"/>
      </w:pPr>
      <w:r>
        <w:fldChar w:fldCharType="begin"/>
      </w:r>
      <w:r>
        <w:instrText xml:space="preserve"> XE "para-continued1:N19346:[C1" </w:instrText>
      </w:r>
      <w:r>
        <w:fldChar w:fldCharType="end"/>
      </w:r>
      <w:r>
        <w:t>and as a result of those special circumstances, it was not practicable for the appeal to be made within the time limit specified in section 39(1) of the 2002 Act.</w:t>
      </w:r>
    </w:p>
    <w:p w:rsidR="00BE550D" w:rsidRDefault="00BE550D" w:rsidP="00BE550D">
      <w:pPr>
        <w:pStyle w:val="P1"/>
      </w:pPr>
      <w:r>
        <w:fldChar w:fldCharType="begin"/>
      </w:r>
      <w:r>
        <w:instrText xml:space="preserve"> XE "para1:N1934A:[P1" </w:instrText>
      </w:r>
      <w:r>
        <w:fldChar w:fldCharType="end"/>
      </w:r>
      <w:r>
        <w:t>(6)</w:t>
      </w:r>
      <w:r>
        <w:tab/>
        <w:t>For the purposes of paragraph (5)(</w:t>
      </w:r>
      <w:r>
        <w:rPr>
          <w:i/>
          <w:iCs/>
        </w:rPr>
        <w:t>a</w:t>
      </w:r>
      <w:r>
        <w:t>), the special circumstances are that—</w:t>
      </w:r>
    </w:p>
    <w:p w:rsidR="00BE550D" w:rsidRDefault="00BE550D" w:rsidP="00BE550D">
      <w:pPr>
        <w:pStyle w:val="P2"/>
      </w:pPr>
      <w:r>
        <w:fldChar w:fldCharType="begin"/>
      </w:r>
      <w:r>
        <w:instrText xml:space="preserve"> XE "para2:N19354:[P2" </w:instrText>
      </w:r>
      <w:r>
        <w:fldChar w:fldCharType="end"/>
      </w:r>
      <w:r>
        <w:t>(</w:t>
      </w:r>
      <w:r>
        <w:rPr>
          <w:i/>
          <w:iCs/>
        </w:rPr>
        <w:t>a</w:t>
      </w:r>
      <w:r>
        <w:t>)</w:t>
      </w:r>
      <w:r>
        <w:tab/>
        <w:t>the applicant or a partner or dependant of the applicant has died or suffered serious illness;</w:t>
      </w:r>
    </w:p>
    <w:p w:rsidR="00BE550D" w:rsidRDefault="00BE550D" w:rsidP="00BE550D">
      <w:pPr>
        <w:pStyle w:val="P2"/>
      </w:pPr>
      <w:r>
        <w:fldChar w:fldCharType="begin"/>
      </w:r>
      <w:r>
        <w:instrText xml:space="preserve"> XE "para2:N1935E:[P2" </w:instrText>
      </w:r>
      <w:r>
        <w:fldChar w:fldCharType="end"/>
      </w:r>
      <w:r>
        <w:t>(</w:t>
      </w:r>
      <w:r>
        <w:rPr>
          <w:i/>
          <w:iCs/>
        </w:rPr>
        <w:t>b</w:t>
      </w:r>
      <w:r>
        <w:t>)</w:t>
      </w:r>
      <w:r>
        <w:tab/>
        <w:t>the [appellant]</w:t>
      </w:r>
      <w:r>
        <w:rPr>
          <w:rStyle w:val="endnoteid"/>
        </w:rPr>
        <w:t>1</w:t>
      </w:r>
      <w:r>
        <w:t xml:space="preserve"> is not resident in the United Kingdom; or</w:t>
      </w:r>
    </w:p>
    <w:p w:rsidR="00BE550D" w:rsidRDefault="00BE550D" w:rsidP="00BE550D">
      <w:pPr>
        <w:pStyle w:val="P2"/>
      </w:pPr>
      <w:r>
        <w:fldChar w:fldCharType="begin"/>
      </w:r>
      <w:r>
        <w:instrText xml:space="preserve"> XE "para2:N1936C:[P2" </w:instrText>
      </w:r>
      <w:r>
        <w:fldChar w:fldCharType="end"/>
      </w:r>
      <w:r>
        <w:t>(</w:t>
      </w:r>
      <w:r>
        <w:rPr>
          <w:i/>
          <w:iCs/>
        </w:rPr>
        <w:t>c</w:t>
      </w:r>
      <w:r>
        <w:t>)</w:t>
      </w:r>
      <w:r>
        <w:tab/>
        <w:t>normal postal services were disrupted.</w:t>
      </w:r>
    </w:p>
    <w:p w:rsidR="00BE550D" w:rsidRDefault="00BE550D" w:rsidP="00BE550D">
      <w:pPr>
        <w:pStyle w:val="P1"/>
      </w:pPr>
      <w:r>
        <w:fldChar w:fldCharType="begin"/>
      </w:r>
      <w:r>
        <w:instrText xml:space="preserve"> XE "para1:N19376:[P1" </w:instrText>
      </w:r>
      <w:r>
        <w:fldChar w:fldCharType="end"/>
      </w:r>
      <w:r>
        <w:t>(7)</w:t>
      </w:r>
      <w:r>
        <w:tab/>
        <w:t>In determining whether it is in the interests of justice to [treat the appeal as made in time]</w:t>
      </w:r>
      <w:r>
        <w:rPr>
          <w:rStyle w:val="endnoteid"/>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rStyle w:val="endnoteid"/>
        </w:rPr>
        <w:t>1</w:t>
      </w:r>
      <w:r>
        <w:t xml:space="preserve"> </w:t>
      </w:r>
    </w:p>
    <w:p w:rsidR="00BE550D" w:rsidRDefault="00BE550D" w:rsidP="00BE550D">
      <w:pPr>
        <w:pStyle w:val="P1"/>
      </w:pPr>
      <w:r>
        <w:fldChar w:fldCharType="begin"/>
      </w:r>
      <w:r>
        <w:instrText xml:space="preserve"> XE "para1:N19383:[P1" </w:instrText>
      </w:r>
      <w:r>
        <w:fldChar w:fldCharType="end"/>
      </w:r>
      <w:r>
        <w:t>(8)</w:t>
      </w:r>
      <w:r>
        <w:tab/>
        <w:t>In determining whether it is in the interests of justice to [treat the appeal as made in time]</w:t>
      </w:r>
      <w:r>
        <w:rPr>
          <w:rStyle w:val="endnoteid"/>
        </w:rPr>
        <w:t>1</w:t>
      </w:r>
      <w:r>
        <w:t>, no account shall be taken of the following—</w:t>
      </w:r>
    </w:p>
    <w:p w:rsidR="00BE550D" w:rsidRDefault="00BE550D" w:rsidP="00BE550D">
      <w:pPr>
        <w:pStyle w:val="P2"/>
      </w:pPr>
      <w:r>
        <w:fldChar w:fldCharType="begin"/>
      </w:r>
      <w:r>
        <w:instrText xml:space="preserve"> XE "para2:N1938D:[P2" </w:instrText>
      </w:r>
      <w:r>
        <w:fldChar w:fldCharType="end"/>
      </w:r>
      <w:r>
        <w:t>(</w:t>
      </w:r>
      <w:r>
        <w:rPr>
          <w:i/>
          <w:iCs/>
        </w:rPr>
        <w:t>a</w:t>
      </w:r>
      <w:r>
        <w:t>)</w:t>
      </w:r>
      <w:r>
        <w:tab/>
        <w:t>that the applicant or any person acting for him was unaware of or misunderstood the law applicable to his case (including ignorance or misunderstanding of the time limit imposed by section 39(1) of the 2002 Act); or</w:t>
      </w:r>
    </w:p>
    <w:p w:rsidR="00BE550D" w:rsidRDefault="00BE550D" w:rsidP="00BE550D">
      <w:pPr>
        <w:pStyle w:val="P2"/>
      </w:pPr>
      <w:r>
        <w:fldChar w:fldCharType="begin"/>
      </w:r>
      <w:r>
        <w:instrText xml:space="preserve"> XE "para2:N19397:[P2" </w:instrText>
      </w:r>
      <w:r>
        <w:fldChar w:fldCharType="end"/>
      </w:r>
      <w:r>
        <w:t>(</w:t>
      </w:r>
      <w:r>
        <w:rPr>
          <w:i/>
          <w:iCs/>
        </w:rPr>
        <w:t>b</w:t>
      </w:r>
      <w:r>
        <w:t>)</w:t>
      </w:r>
      <w:r>
        <w:tab/>
        <w:t>that [the Upper Tribunal]</w:t>
      </w:r>
      <w:r>
        <w:rPr>
          <w:rStyle w:val="endnoteid"/>
        </w:rPr>
        <w:t>1</w:t>
      </w:r>
      <w:r>
        <w:t xml:space="preserve"> or a court has taken a different view of the law from that previously understood and applied.</w:t>
      </w:r>
    </w:p>
    <w:p w:rsidR="00BE550D" w:rsidRDefault="00BE550D" w:rsidP="00BE550D">
      <w:pPr>
        <w:pStyle w:val="P1"/>
      </w:pPr>
      <w:r>
        <w:fldChar w:fldCharType="begin"/>
      </w:r>
      <w:r>
        <w:instrText xml:space="preserve"> XE "para1:N193A5:[P1" </w:instrText>
      </w:r>
      <w:r>
        <w:fldChar w:fldCharType="end"/>
      </w:r>
      <w:r>
        <w:t>(9)</w:t>
      </w:r>
      <w:proofErr w:type="gramStart"/>
      <w:r>
        <w:t>–(</w:t>
      </w:r>
      <w:proofErr w:type="gramEnd"/>
      <w:r>
        <w:t>11)</w:t>
      </w:r>
      <w:r>
        <w:tab/>
      </w:r>
      <w:r>
        <w:rPr>
          <w:rStyle w:val="endnoteid"/>
        </w:rPr>
        <w:t>1</w:t>
      </w:r>
      <w:r>
        <w:t xml:space="preserve"> </w:t>
      </w:r>
    </w:p>
    <w:p w:rsidR="00BE550D" w:rsidRDefault="00BE550D" w:rsidP="00BE550D">
      <w:pPr>
        <w:pStyle w:val="CommentB"/>
      </w:pPr>
      <w:r>
        <w:fldChar w:fldCharType="begin"/>
      </w:r>
      <w:r>
        <w:instrText xml:space="preserve"> XE "comment:N193AD"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"generic-hd:N193B1:n-GenericHead"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"endnotes:N193B4:EndnotesB"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"para:N193B8:n-List1" </w:instrText>
      </w:r>
      <w:r>
        <w:fldChar w:fldCharType="end"/>
      </w:r>
      <w:r>
        <w:t>1</w:t>
      </w:r>
      <w:r>
        <w:tab/>
        <w:t xml:space="preserve">In para (1), words </w:t>
      </w:r>
      <w:proofErr w:type="gramStart"/>
      <w:r>
        <w:t>substituted ,</w:t>
      </w:r>
      <w:proofErr w:type="gramEnd"/>
      <w:r>
        <w:t xml:space="preserve"> reference substituted, paras (2), (3), (9)–(11) revoked, para (4) substituted, in para (5), words substituted and words revoked in both places, in paras (6) (7),(8) words substituted, by the Tribunals, Courts and Enforcement Act 2007 (Transitional and </w:t>
      </w:r>
      <w:r>
        <w:lastRenderedPageBreak/>
        <w:t xml:space="preserve">Consequential Provisions) Order, SI 2008/2683 art 6(1), </w:t>
      </w:r>
      <w:proofErr w:type="spellStart"/>
      <w:r>
        <w:t>Sch</w:t>
      </w:r>
      <w:proofErr w:type="spellEnd"/>
      <w:r>
        <w:t xml:space="preserve"> 1 paras 204, 209 with effect from 3 November 2008.</w:t>
      </w:r>
    </w:p>
    <w:p w:rsidR="00BE550D" w:rsidRDefault="00BE550D" w:rsidP="00BE550D">
      <w:pPr>
        <w:pStyle w:val="EndnotesE"/>
      </w:pPr>
      <w:r>
        <w:fldChar w:fldCharType="begin"/>
      </w:r>
      <w:r>
        <w:instrText xml:space="preserve"> XE "endnotes:N193B4:EndnotesE"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"comment:N193AD"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"provision:N193BA:[PHDR" </w:instrText>
      </w:r>
      <w:r>
        <w:fldChar w:fldCharType="end"/>
      </w:r>
      <w:r>
        <w:t>6</w:t>
      </w:r>
      <w:r>
        <w:tab/>
        <w:t>Making of an application for an extension of time</w:t>
      </w:r>
    </w:p>
    <w:p w:rsidR="00BE550D" w:rsidRDefault="00BE550D" w:rsidP="00BE550D">
      <w:pPr>
        <w:pStyle w:val="CommentB"/>
      </w:pPr>
      <w:r>
        <w:fldChar w:fldCharType="begin"/>
      </w:r>
      <w:r>
        <w:instrText xml:space="preserve"> XE "comment:N193D9"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"generic-hd:N193DD:n-GenericHead"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"para:N193E0:n-Para"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"comment:N193D9"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"provision:N193E2:[PHDR" </w:instrText>
      </w:r>
      <w:r>
        <w:fldChar w:fldCharType="end"/>
      </w:r>
      <w:r>
        <w:t>7</w:t>
      </w:r>
      <w:r>
        <w:tab/>
        <w:t>Making an application for a direction</w:t>
      </w:r>
    </w:p>
    <w:p w:rsidR="00BE550D" w:rsidRDefault="00BE550D" w:rsidP="00BE550D">
      <w:pPr>
        <w:pStyle w:val="CommentB"/>
      </w:pPr>
      <w:r>
        <w:fldChar w:fldCharType="begin"/>
      </w:r>
      <w:r>
        <w:instrText xml:space="preserve"> XE "comment:N19401"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"generic-hd:N19405:n-GenericHead"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"para:N19408:n-Para"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"comment:N19401"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"provision:N1940A:[PHDR" </w:instrText>
      </w:r>
      <w:r>
        <w:fldChar w:fldCharType="end"/>
      </w:r>
      <w:r>
        <w:t>8</w:t>
      </w:r>
      <w:r>
        <w:tab/>
        <w:t>Death of a party to an appeal or an application for a direction</w:t>
      </w:r>
    </w:p>
    <w:p w:rsidR="00BE550D" w:rsidRDefault="00BE550D" w:rsidP="00BE550D">
      <w:pPr>
        <w:pStyle w:val="P1"/>
      </w:pPr>
      <w:r>
        <w:fldChar w:fldCharType="begin"/>
      </w:r>
      <w:r>
        <w:instrText xml:space="preserve"> XE "para1:N19429:[P1" </w:instrText>
      </w:r>
      <w:r>
        <w:fldChar w:fldCharType="end"/>
      </w:r>
      <w:r>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BE550D" w:rsidRDefault="00BE550D" w:rsidP="00BE550D">
      <w:pPr>
        <w:pStyle w:val="P2"/>
      </w:pPr>
      <w:r>
        <w:fldChar w:fldCharType="begin"/>
      </w:r>
      <w:r>
        <w:instrText xml:space="preserve"> XE "para2:N1942F:[P2" </w:instrText>
      </w:r>
      <w:r>
        <w:fldChar w:fldCharType="end"/>
      </w:r>
      <w:r>
        <w:t>(</w:t>
      </w:r>
      <w:r>
        <w:rPr>
          <w:i/>
          <w:iCs/>
        </w:rPr>
        <w:t>a</w:t>
      </w:r>
      <w:r>
        <w:t>)</w:t>
      </w:r>
      <w:r>
        <w:tab/>
        <w:t>where the proceedings are in relation to a single claim, the personal representatives of the person who has died;</w:t>
      </w:r>
    </w:p>
    <w:p w:rsidR="00BE550D" w:rsidRDefault="00BE550D" w:rsidP="00BE550D">
      <w:pPr>
        <w:pStyle w:val="P2"/>
      </w:pPr>
      <w:r>
        <w:fldChar w:fldCharType="begin"/>
      </w:r>
      <w:r>
        <w:instrText xml:space="preserve"> XE "para2:N19439:[P2" </w:instrText>
      </w:r>
      <w:r>
        <w:fldChar w:fldCharType="end"/>
      </w:r>
      <w:r>
        <w:t>(</w:t>
      </w:r>
      <w:r>
        <w:rPr>
          <w:i/>
          <w:iCs/>
        </w:rPr>
        <w:t>b</w:t>
      </w:r>
      <w:r>
        <w:t>)</w:t>
      </w:r>
      <w:r>
        <w:tab/>
        <w:t>where the proceedings are in relation to a joint claim, where only one of the persons by whom the claim was made has died, the other person with whom the claim was made;</w:t>
      </w:r>
    </w:p>
    <w:p w:rsidR="00BE550D" w:rsidRDefault="00BE550D" w:rsidP="00BE550D">
      <w:pPr>
        <w:pStyle w:val="P2"/>
      </w:pPr>
      <w:r>
        <w:fldChar w:fldCharType="begin"/>
      </w:r>
      <w:r>
        <w:instrText xml:space="preserve"> XE "para2:N19443:[P2" </w:instrText>
      </w:r>
      <w:r>
        <w:fldChar w:fldCharType="end"/>
      </w:r>
      <w:r>
        <w:t>(</w:t>
      </w:r>
      <w:r>
        <w:rPr>
          <w:i/>
          <w:iCs/>
        </w:rPr>
        <w:t>c</w:t>
      </w:r>
      <w:r>
        <w:t>)</w:t>
      </w:r>
      <w:r>
        <w:tab/>
        <w:t>where the proceedings are in relation to a joint claim where both the persons by whom the claim was made have died, the personal representatives of the last of them to die;</w:t>
      </w:r>
    </w:p>
    <w:p w:rsidR="00BE550D" w:rsidRDefault="00BE550D" w:rsidP="00BE550D">
      <w:pPr>
        <w:pStyle w:val="P2"/>
      </w:pPr>
      <w:r>
        <w:fldChar w:fldCharType="begin"/>
      </w:r>
      <w:r>
        <w:instrText xml:space="preserve"> XE "para2:N1944D:[P2" </w:instrText>
      </w:r>
      <w:r>
        <w:fldChar w:fldCharType="end"/>
      </w:r>
      <w:r>
        <w:t>(</w:t>
      </w:r>
      <w:r>
        <w:rPr>
          <w:i/>
          <w:iCs/>
        </w:rPr>
        <w:t>d</w:t>
      </w:r>
      <w:r>
        <w:t>)</w:t>
      </w:r>
      <w:r>
        <w:tab/>
        <w:t>for the purposes of paragraph (</w:t>
      </w:r>
      <w:r>
        <w:rPr>
          <w:i/>
          <w:iCs/>
        </w:rPr>
        <w:t>c</w:t>
      </w:r>
      <w:r>
        <w:t>), where persons have died in circumstances rendering it uncertain which of them survived the other—</w:t>
      </w:r>
    </w:p>
    <w:p w:rsidR="00BE550D" w:rsidRDefault="00BE550D" w:rsidP="00BE550D">
      <w:pPr>
        <w:pStyle w:val="P3"/>
      </w:pPr>
      <w:r>
        <w:fldChar w:fldCharType="begin"/>
      </w:r>
      <w:r>
        <w:instrText xml:space="preserve"> XE "para3:N1945B:[P3" </w:instrText>
      </w:r>
      <w:r>
        <w:fldChar w:fldCharType="end"/>
      </w:r>
      <w:r>
        <w:t>(</w:t>
      </w:r>
      <w:proofErr w:type="spellStart"/>
      <w:r>
        <w:t>i</w:t>
      </w:r>
      <w:proofErr w:type="spellEnd"/>
      <w:r>
        <w:t>)</w:t>
      </w:r>
      <w:r>
        <w:tab/>
        <w:t>their deaths shall be presumed to have occurred in order of seniority; and</w:t>
      </w:r>
    </w:p>
    <w:p w:rsidR="00BE550D" w:rsidRDefault="00BE550D" w:rsidP="00BE550D">
      <w:pPr>
        <w:pStyle w:val="P3"/>
      </w:pPr>
      <w:r>
        <w:fldChar w:fldCharType="begin"/>
      </w:r>
      <w:r>
        <w:instrText xml:space="preserve"> XE "para3:N19461:[P3" </w:instrText>
      </w:r>
      <w:r>
        <w:fldChar w:fldCharType="end"/>
      </w:r>
      <w:r>
        <w:t>(ii)</w:t>
      </w:r>
      <w:r>
        <w:tab/>
        <w:t>the younger shall be treated as having survived the elder.</w:t>
      </w:r>
    </w:p>
    <w:p w:rsidR="00BE550D" w:rsidRDefault="00BE550D" w:rsidP="00BE550D">
      <w:pPr>
        <w:pStyle w:val="P1"/>
      </w:pPr>
      <w:r>
        <w:fldChar w:fldCharType="begin"/>
      </w:r>
      <w:r>
        <w:instrText xml:space="preserve"> XE "para1:N19467:[P1" </w:instrText>
      </w:r>
      <w:r>
        <w:fldChar w:fldCharType="end"/>
      </w:r>
      <w:r>
        <w:t>(2)</w:t>
      </w:r>
      <w:r>
        <w:tab/>
        <w:t>Where there is no person mentioned in paragraphs (1)(</w:t>
      </w:r>
      <w:r>
        <w:rPr>
          <w:i/>
          <w:iCs/>
        </w:rPr>
        <w:t>a</w:t>
      </w:r>
      <w:r>
        <w:t>) to (1)(</w:t>
      </w:r>
      <w:r>
        <w:rPr>
          <w:i/>
          <w:iCs/>
        </w:rPr>
        <w:t>c</w:t>
      </w:r>
      <w:r>
        <w:t>) to proceed with the appeal or application for a direction, the Board may appoint such person as they think fit to proceed with that appeal or that application in the place of such deceased party referred to in paragraph (1).</w:t>
      </w:r>
    </w:p>
    <w:p w:rsidR="00BE550D" w:rsidRDefault="00BE550D" w:rsidP="00BE550D">
      <w:pPr>
        <w:pStyle w:val="P1"/>
      </w:pPr>
      <w:r>
        <w:fldChar w:fldCharType="begin"/>
      </w:r>
      <w:r>
        <w:instrText xml:space="preserve"> XE "para1:N19475:[P1" </w:instrText>
      </w:r>
      <w:r>
        <w:fldChar w:fldCharType="end"/>
      </w:r>
      <w:r>
        <w:t>(3)</w:t>
      </w:r>
      <w:r>
        <w:tab/>
        <w:t>A grant of probate, confirmation or letters of administration to the estate of the deceased party, whenever taken out, shall have no effect on an appointment made under paragraph (2).</w:t>
      </w:r>
    </w:p>
    <w:p w:rsidR="00BE550D" w:rsidRDefault="00BE550D" w:rsidP="00BE550D">
      <w:pPr>
        <w:pStyle w:val="P1"/>
      </w:pPr>
      <w:r>
        <w:fldChar w:fldCharType="begin"/>
      </w:r>
      <w:r>
        <w:instrText xml:space="preserve"> XE "para1:N1947B:[P1" </w:instrText>
      </w:r>
      <w:r>
        <w:fldChar w:fldCharType="end"/>
      </w:r>
      <w:r>
        <w:t>(4)</w:t>
      </w:r>
      <w:r>
        <w:tab/>
        <w:t xml:space="preserve">Where a person appointed under paragraph (2) has, prior to the date of such appointment, taken any action in relation to the appeal or application for a direction on behalf of the deceased party, </w:t>
      </w:r>
      <w:r>
        <w:lastRenderedPageBreak/>
        <w:t>the effective date of appointment by the Board shall be the day immediately prior to the first day on which such action was taken.</w:t>
      </w:r>
    </w:p>
    <w:p w:rsidR="00BE550D" w:rsidRDefault="00BE550D" w:rsidP="00BE550D">
      <w:pPr>
        <w:pStyle w:val="H1"/>
      </w:pPr>
      <w:r>
        <w:fldChar w:fldCharType="begin"/>
      </w:r>
      <w:r>
        <w:instrText xml:space="preserve"> XE "title:N194A6:[H1" </w:instrText>
      </w:r>
      <w:r>
        <w:fldChar w:fldCharType="end"/>
      </w:r>
      <w:r>
        <w:t>Part 3</w:t>
      </w:r>
      <w:r>
        <w:br/>
        <w:t>Appeal Tribunals for Tax Credits</w:t>
      </w:r>
    </w:p>
    <w:p w:rsidR="00BE550D" w:rsidRDefault="00BE550D" w:rsidP="00BE550D">
      <w:pPr>
        <w:pStyle w:val="H2"/>
      </w:pPr>
      <w:r>
        <w:fldChar w:fldCharType="begin"/>
      </w:r>
      <w:r>
        <w:instrText xml:space="preserve"> XE "title:N194C6:[H2" </w:instrText>
      </w:r>
      <w:r>
        <w:fldChar w:fldCharType="end"/>
      </w:r>
      <w:r>
        <w:t>Chapter 1</w:t>
      </w:r>
      <w:r>
        <w:br/>
        <w:t>Appeal Tribunals</w:t>
      </w:r>
    </w:p>
    <w:p w:rsidR="00BE550D" w:rsidRDefault="00BE550D" w:rsidP="00BE550D">
      <w:pPr>
        <w:pStyle w:val="PHDR"/>
      </w:pPr>
      <w:r>
        <w:fldChar w:fldCharType="begin"/>
      </w:r>
      <w:r>
        <w:instrText xml:space="preserve"> XE "provision:N194C9:[PHDR" </w:instrText>
      </w:r>
      <w:r>
        <w:fldChar w:fldCharType="end"/>
      </w:r>
      <w:r>
        <w:t>9</w:t>
      </w:r>
      <w:r>
        <w:tab/>
        <w:t>Composition of appeal tribunals</w:t>
      </w:r>
    </w:p>
    <w:p w:rsidR="00BE550D" w:rsidRDefault="00BE550D" w:rsidP="00BE550D">
      <w:pPr>
        <w:pStyle w:val="CommentB"/>
      </w:pPr>
      <w:r>
        <w:fldChar w:fldCharType="begin"/>
      </w:r>
      <w:r>
        <w:instrText xml:space="preserve"> XE "comment:N194E8"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"generic-hd:N194EC:n-GenericHead"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"para:N194EF:n-Para"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"comment:N194E8"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"provision:N194F1:[PHDR" </w:instrText>
      </w:r>
      <w:r>
        <w:fldChar w:fldCharType="end"/>
      </w:r>
      <w:r>
        <w:t>10</w:t>
      </w:r>
      <w:r>
        <w:tab/>
        <w:t>Assignment of clerks to appeal tribunals: function of clerks</w:t>
      </w:r>
    </w:p>
    <w:p w:rsidR="00BE550D" w:rsidRDefault="00BE550D" w:rsidP="00BE550D">
      <w:pPr>
        <w:pStyle w:val="CommentB"/>
      </w:pPr>
      <w:r>
        <w:fldChar w:fldCharType="begin"/>
      </w:r>
      <w:r>
        <w:instrText xml:space="preserve"> XE "comment:N19510"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"generic-hd:N19514:n-GenericHead"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"para:N19517:n-Para"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"comment:N19510" </w:instrText>
      </w:r>
      <w:r>
        <w:fldChar w:fldCharType="end"/>
      </w:r>
      <w:r>
        <w:t>#</w:t>
      </w:r>
      <w:proofErr w:type="spellStart"/>
      <w:r>
        <w:t>CommentE</w:t>
      </w:r>
      <w:proofErr w:type="spellEnd"/>
    </w:p>
    <w:p w:rsidR="00BE550D" w:rsidRDefault="00BE550D" w:rsidP="00BE550D">
      <w:pPr>
        <w:pStyle w:val="H2"/>
      </w:pPr>
      <w:r>
        <w:fldChar w:fldCharType="begin"/>
      </w:r>
      <w:r>
        <w:instrText xml:space="preserve"> XE "title:N1953B:[H2" </w:instrText>
      </w:r>
      <w:r>
        <w:fldChar w:fldCharType="end"/>
      </w:r>
      <w:r>
        <w:t>Chapter 2</w:t>
      </w:r>
      <w:r>
        <w:br/>
        <w:t>Procedure in Connection with Determination of Appeals, Applications for Directions and Penalty Proceedings</w:t>
      </w:r>
    </w:p>
    <w:p w:rsidR="00BE550D" w:rsidRDefault="00BE550D" w:rsidP="00BE550D">
      <w:pPr>
        <w:pStyle w:val="n-ShortHead"/>
      </w:pPr>
      <w:r>
        <w:fldChar w:fldCharType="begin"/>
      </w:r>
      <w:r>
        <w:instrText xml:space="preserve"> XE "title-alt:N1953E:n-ShortHead" </w:instrText>
      </w:r>
      <w:r>
        <w:fldChar w:fldCharType="end"/>
      </w:r>
      <w:proofErr w:type="spellStart"/>
      <w:r>
        <w:t>Ch</w:t>
      </w:r>
      <w:proofErr w:type="spellEnd"/>
      <w:r>
        <w:t xml:space="preserve"> 2: Determination of Appeals, Applications etc</w:t>
      </w:r>
    </w:p>
    <w:p w:rsidR="00BE550D" w:rsidRDefault="00BE550D" w:rsidP="00BE550D">
      <w:pPr>
        <w:pStyle w:val="PHDR"/>
      </w:pPr>
      <w:r>
        <w:fldChar w:fldCharType="begin"/>
      </w:r>
      <w:r>
        <w:instrText xml:space="preserve"> XE "provision:N19540:[PHDR" </w:instrText>
      </w:r>
      <w:r>
        <w:fldChar w:fldCharType="end"/>
      </w:r>
      <w:r>
        <w:t>11</w:t>
      </w:r>
      <w:r>
        <w:tab/>
        <w:t>Consideration and determination of appeals, applications for a direction and penalty proceedings</w:t>
      </w:r>
    </w:p>
    <w:p w:rsidR="00BE550D" w:rsidRDefault="00BE550D" w:rsidP="00BE550D">
      <w:pPr>
        <w:pStyle w:val="CommentB"/>
      </w:pPr>
      <w:r>
        <w:fldChar w:fldCharType="begin"/>
      </w:r>
      <w:r>
        <w:instrText xml:space="preserve"> XE "comment:N1955F"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"generic-hd:N19563:n-GenericHead"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"para:N19566:n-Para"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"comment:N1955F"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"provision:N19568:[PHDR" </w:instrText>
      </w:r>
      <w:r>
        <w:fldChar w:fldCharType="end"/>
      </w:r>
      <w:r>
        <w:t>12</w:t>
      </w:r>
      <w:r>
        <w:tab/>
        <w:t>Choice of hearing</w:t>
      </w:r>
    </w:p>
    <w:p w:rsidR="00BE550D" w:rsidRDefault="00BE550D" w:rsidP="00BE550D">
      <w:pPr>
        <w:pStyle w:val="CommentB"/>
      </w:pPr>
      <w:r>
        <w:fldChar w:fldCharType="begin"/>
      </w:r>
      <w:r>
        <w:instrText xml:space="preserve"> XE "comment:N19587"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"generic-hd:N1958B:n-GenericHead"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"para:N1958E:n-Para"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lastRenderedPageBreak/>
        <w:fldChar w:fldCharType="begin"/>
      </w:r>
      <w:r>
        <w:instrText xml:space="preserve"> XE "comment:N19587"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"provision:N19590:[PHDR" </w:instrText>
      </w:r>
      <w:r>
        <w:fldChar w:fldCharType="end"/>
      </w:r>
      <w:r>
        <w:t>13</w:t>
      </w:r>
      <w:r>
        <w:tab/>
        <w:t>Withdrawal of application for a direction or penalty proceedings</w:t>
      </w:r>
    </w:p>
    <w:p w:rsidR="00BE550D" w:rsidRDefault="00BE550D" w:rsidP="00BE550D">
      <w:pPr>
        <w:pStyle w:val="CommentB"/>
      </w:pPr>
      <w:r>
        <w:fldChar w:fldCharType="begin"/>
      </w:r>
      <w:r>
        <w:instrText xml:space="preserve"> XE "comment:N195AF"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"generic-hd:N195B3:n-GenericHead"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"para:N195B6:n-Para"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"comment:N195AF"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"provision:N195B8:[PHDR" </w:instrText>
      </w:r>
      <w:r>
        <w:fldChar w:fldCharType="end"/>
      </w:r>
      <w:r>
        <w:t>14</w:t>
      </w:r>
      <w:r>
        <w:tab/>
        <w:t>Non-</w:t>
      </w:r>
      <w:proofErr w:type="gramStart"/>
      <w:r>
        <w:t>disclosure</w:t>
      </w:r>
      <w:proofErr w:type="gramEnd"/>
      <w:r>
        <w:t xml:space="preserve"> of medical advice or evidence</w:t>
      </w:r>
    </w:p>
    <w:p w:rsidR="00BE550D" w:rsidRDefault="00BE550D" w:rsidP="00BE550D">
      <w:pPr>
        <w:pStyle w:val="CommentB"/>
      </w:pPr>
      <w:r>
        <w:fldChar w:fldCharType="begin"/>
      </w:r>
      <w:r>
        <w:instrText xml:space="preserve"> XE "comment:N195D7"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"generic-hd:N195DB:n-GenericHead"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"para:N195DE:n-Para"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"comment:N195D7"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"provision:N195E0:[PHDR" </w:instrText>
      </w:r>
      <w:r>
        <w:fldChar w:fldCharType="end"/>
      </w:r>
      <w:r>
        <w:t>15</w:t>
      </w:r>
      <w:r>
        <w:tab/>
        <w:t>Summoning of witnesses and administration of oaths</w:t>
      </w:r>
    </w:p>
    <w:p w:rsidR="00BE550D" w:rsidRDefault="00BE550D" w:rsidP="00BE550D">
      <w:pPr>
        <w:pStyle w:val="CommentB"/>
      </w:pPr>
      <w:r>
        <w:fldChar w:fldCharType="begin"/>
      </w:r>
      <w:r>
        <w:instrText xml:space="preserve"> XE "comment:N195FF"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"generic-hd:N19603:n-GenericHead" </w:instrText>
      </w:r>
      <w:r>
        <w:rPr>
          <w:b/>
          <w:bCs/>
        </w:rPr>
        <w:fldChar w:fldCharType="end"/>
      </w:r>
      <w:r>
        <w:rPr>
          <w:b/>
          <w:bCs/>
        </w:rPr>
        <w:t>Amendments—</w:t>
      </w:r>
      <w:r>
        <w:t xml:space="preserve"> </w:t>
      </w:r>
    </w:p>
    <w:p w:rsidR="00BE550D" w:rsidRDefault="00BE550D" w:rsidP="00BE550D">
      <w:pPr>
        <w:pStyle w:val="EndnotesB"/>
      </w:pPr>
      <w:r>
        <w:fldChar w:fldCharType="begin"/>
      </w:r>
      <w:r>
        <w:instrText xml:space="preserve"> XE "endnotes:N19606:EndnotesB"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"para:N19609:n-List1" </w:instrText>
      </w:r>
      <w:r>
        <w:fldChar w:fldCharType="end"/>
      </w:r>
      <w:r>
        <w:t>1</w:t>
      </w:r>
      <w:r>
        <w:tab/>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EndnotesE"/>
      </w:pPr>
      <w:r>
        <w:fldChar w:fldCharType="begin"/>
      </w:r>
      <w:r>
        <w:instrText xml:space="preserve"> XE "endnotes:N19606:EndnotesE"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"comment:N195FF" </w:instrText>
      </w:r>
      <w:r>
        <w:fldChar w:fldCharType="end"/>
      </w:r>
      <w:r>
        <w:t>#</w:t>
      </w:r>
      <w:proofErr w:type="spellStart"/>
      <w:r>
        <w:t>CommentE</w:t>
      </w:r>
      <w:proofErr w:type="spellEnd"/>
    </w:p>
    <w:p w:rsidR="00BE550D" w:rsidRDefault="00BE550D" w:rsidP="00BE550D">
      <w:pPr>
        <w:pStyle w:val="H2"/>
      </w:pPr>
      <w:r>
        <w:fldChar w:fldCharType="begin"/>
      </w:r>
      <w:r>
        <w:instrText xml:space="preserve"> XE "title:N1962D:[H2" </w:instrText>
      </w:r>
      <w:r>
        <w:fldChar w:fldCharType="end"/>
      </w:r>
      <w:r>
        <w:t>Chapter 3</w:t>
      </w:r>
      <w:r>
        <w:br/>
        <w:t>Striking Out Appeals and Applications for a Direction</w:t>
      </w:r>
    </w:p>
    <w:p w:rsidR="00BE550D" w:rsidRDefault="00BE550D" w:rsidP="00BE550D">
      <w:pPr>
        <w:pStyle w:val="n-ShortHead"/>
      </w:pPr>
      <w:r>
        <w:fldChar w:fldCharType="begin"/>
      </w:r>
      <w:r>
        <w:instrText xml:space="preserve"> XE "title-alt:N19630:n-ShortHead" </w:instrText>
      </w:r>
      <w:r>
        <w:fldChar w:fldCharType="end"/>
      </w:r>
      <w:proofErr w:type="spellStart"/>
      <w:r>
        <w:t>Ch</w:t>
      </w:r>
      <w:proofErr w:type="spellEnd"/>
      <w:r>
        <w:t xml:space="preserve"> 3: Striking Out Appeals etc</w:t>
      </w:r>
    </w:p>
    <w:p w:rsidR="00BE550D" w:rsidRDefault="00BE550D" w:rsidP="00BE550D">
      <w:pPr>
        <w:pStyle w:val="PHDR"/>
      </w:pPr>
      <w:r>
        <w:fldChar w:fldCharType="begin"/>
      </w:r>
      <w:r>
        <w:instrText xml:space="preserve"> XE "provision:N19632:[PHDR" </w:instrText>
      </w:r>
      <w:r>
        <w:fldChar w:fldCharType="end"/>
      </w:r>
      <w:r>
        <w:t>16</w:t>
      </w:r>
      <w:r>
        <w:tab/>
        <w:t>Cases which may be struck out</w:t>
      </w:r>
    </w:p>
    <w:p w:rsidR="00BE550D" w:rsidRDefault="00BE550D" w:rsidP="00BE550D">
      <w:pPr>
        <w:pStyle w:val="CommentB"/>
      </w:pPr>
      <w:r>
        <w:fldChar w:fldCharType="begin"/>
      </w:r>
      <w:r>
        <w:instrText xml:space="preserve"> XE "comment:N19651"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"generic-hd:N19655:n-GenericHead"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"para:N19658:n-Para"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"comment:N19651"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"provision:N1965A:[PHDR" </w:instrText>
      </w:r>
      <w:r>
        <w:fldChar w:fldCharType="end"/>
      </w:r>
      <w:r>
        <w:t>17</w:t>
      </w:r>
      <w:r>
        <w:tab/>
        <w:t>Reinstatement of struck out cases</w:t>
      </w:r>
    </w:p>
    <w:p w:rsidR="00BE550D" w:rsidRDefault="00BE550D" w:rsidP="00BE550D">
      <w:pPr>
        <w:pStyle w:val="CommentB"/>
      </w:pPr>
      <w:r>
        <w:fldChar w:fldCharType="begin"/>
      </w:r>
      <w:r>
        <w:instrText xml:space="preserve"> XE "comment:N19679" </w:instrText>
      </w:r>
      <w:r>
        <w:fldChar w:fldCharType="end"/>
      </w:r>
      <w:r>
        <w:t>#</w:t>
      </w:r>
      <w:proofErr w:type="spellStart"/>
      <w:r>
        <w:t>CommentB</w:t>
      </w:r>
      <w:proofErr w:type="spellEnd"/>
    </w:p>
    <w:p w:rsidR="00BE550D" w:rsidRDefault="00BE550D" w:rsidP="00BE550D">
      <w:pPr>
        <w:pStyle w:val="n-GenericHead"/>
      </w:pPr>
      <w:r>
        <w:rPr>
          <w:b/>
          <w:bCs/>
        </w:rPr>
        <w:lastRenderedPageBreak/>
        <w:fldChar w:fldCharType="begin"/>
      </w:r>
      <w:r>
        <w:rPr>
          <w:b/>
          <w:bCs/>
        </w:rPr>
        <w:instrText xml:space="preserve"> XE "generic-hd:N1967D:n-GenericHead"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"para:N19680:n-Para"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"comment:N19679" </w:instrText>
      </w:r>
      <w:r>
        <w:fldChar w:fldCharType="end"/>
      </w:r>
      <w:r>
        <w:t>#</w:t>
      </w:r>
      <w:proofErr w:type="spellStart"/>
      <w:r>
        <w:t>CommentE</w:t>
      </w:r>
      <w:proofErr w:type="spellEnd"/>
    </w:p>
    <w:p w:rsidR="00BE550D" w:rsidRDefault="00BE550D" w:rsidP="00BE550D">
      <w:pPr>
        <w:pStyle w:val="H2"/>
      </w:pPr>
      <w:r>
        <w:fldChar w:fldCharType="begin"/>
      </w:r>
      <w:r>
        <w:instrText xml:space="preserve"> XE "title:N196A4:[H2" </w:instrText>
      </w:r>
      <w:r>
        <w:fldChar w:fldCharType="end"/>
      </w:r>
      <w:r>
        <w:t>Chapter 4</w:t>
      </w:r>
      <w:r>
        <w:br/>
        <w:t>Oral Hearings</w:t>
      </w:r>
    </w:p>
    <w:p w:rsidR="00BE550D" w:rsidRDefault="00BE550D" w:rsidP="00BE550D">
      <w:pPr>
        <w:pStyle w:val="PHDR"/>
      </w:pPr>
      <w:r>
        <w:fldChar w:fldCharType="begin"/>
      </w:r>
      <w:r>
        <w:instrText xml:space="preserve"> XE "provision:N196A7:[PHDR" </w:instrText>
      </w:r>
      <w:r>
        <w:fldChar w:fldCharType="end"/>
      </w:r>
      <w:r>
        <w:t>18</w:t>
      </w:r>
      <w:r>
        <w:tab/>
        <w:t>Procedure at oral hearings</w:t>
      </w:r>
    </w:p>
    <w:p w:rsidR="00BE550D" w:rsidRDefault="00BE550D" w:rsidP="00BE550D">
      <w:pPr>
        <w:pStyle w:val="CommentB"/>
      </w:pPr>
      <w:r>
        <w:fldChar w:fldCharType="begin"/>
      </w:r>
      <w:r>
        <w:instrText xml:space="preserve"> XE "comment:N196C6"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"generic-hd:N196CA:n-GenericHead"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"para:N196CD:n-Para"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"comment:N196C6"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"provision:N196CF:[PHDR" </w:instrText>
      </w:r>
      <w:r>
        <w:fldChar w:fldCharType="end"/>
      </w:r>
      <w:r>
        <w:t>19</w:t>
      </w:r>
      <w:r>
        <w:tab/>
        <w:t>Manner of providing expert assistance</w:t>
      </w:r>
    </w:p>
    <w:p w:rsidR="00BE550D" w:rsidRDefault="00BE550D" w:rsidP="00BE550D">
      <w:pPr>
        <w:pStyle w:val="CommentB"/>
      </w:pPr>
      <w:r>
        <w:fldChar w:fldCharType="begin"/>
      </w:r>
      <w:r>
        <w:instrText xml:space="preserve"> XE "comment:N196EE"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"generic-hd:N196F2:n-GenericHead"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"para:N196F5:n-Para"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EndnotesB"/>
      </w:pPr>
      <w:r>
        <w:fldChar w:fldCharType="begin"/>
      </w:r>
      <w:r>
        <w:instrText xml:space="preserve"> XE "endnotes:N196F7:EndnotesB" </w:instrText>
      </w:r>
      <w:r>
        <w:fldChar w:fldCharType="end"/>
      </w:r>
      <w:r>
        <w:t>#</w:t>
      </w:r>
      <w:proofErr w:type="spellStart"/>
      <w:r>
        <w:t>EndnotesB</w:t>
      </w:r>
      <w:proofErr w:type="spellEnd"/>
    </w:p>
    <w:p w:rsidR="00BE550D" w:rsidRDefault="00BE550D" w:rsidP="00BE550D">
      <w:pPr>
        <w:pStyle w:val="n-List1"/>
      </w:pPr>
      <w:r>
        <w:fldChar w:fldCharType="begin"/>
      </w:r>
      <w:r>
        <w:instrText xml:space="preserve"> XE "para:N196FA:n-List1" </w:instrText>
      </w:r>
      <w:r>
        <w:fldChar w:fldCharType="end"/>
      </w:r>
      <w:r>
        <w:t>1</w:t>
      </w:r>
      <w:r>
        <w:tab/>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EndnotesE"/>
      </w:pPr>
      <w:r>
        <w:fldChar w:fldCharType="begin"/>
      </w:r>
      <w:r>
        <w:instrText xml:space="preserve"> XE "endnotes:N196F7:EndnotesE" </w:instrText>
      </w:r>
      <w:r>
        <w:fldChar w:fldCharType="end"/>
      </w:r>
      <w:r>
        <w:t>#</w:t>
      </w:r>
      <w:proofErr w:type="spellStart"/>
      <w:r>
        <w:t>EndnotesE</w:t>
      </w:r>
      <w:proofErr w:type="spellEnd"/>
    </w:p>
    <w:p w:rsidR="00BE550D" w:rsidRDefault="00BE550D" w:rsidP="00BE550D">
      <w:pPr>
        <w:pStyle w:val="CommentE"/>
      </w:pPr>
      <w:r>
        <w:fldChar w:fldCharType="begin"/>
      </w:r>
      <w:r>
        <w:instrText xml:space="preserve"> XE "comment:N196EE"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"provision:N196FC:[PHDR" </w:instrText>
      </w:r>
      <w:r>
        <w:fldChar w:fldCharType="end"/>
      </w:r>
      <w:r>
        <w:t>20</w:t>
      </w:r>
      <w:r>
        <w:tab/>
        <w:t>Postponement and adjournment</w:t>
      </w:r>
    </w:p>
    <w:p w:rsidR="00BE550D" w:rsidRDefault="00BE550D" w:rsidP="00BE550D">
      <w:pPr>
        <w:pStyle w:val="CommentB"/>
      </w:pPr>
      <w:r>
        <w:fldChar w:fldCharType="begin"/>
      </w:r>
      <w:r>
        <w:instrText xml:space="preserve"> XE "comment:N1971B"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"generic-hd:N1971F:n-GenericHead"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"para:N19722:n-Para"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"comment:N1971B" </w:instrText>
      </w:r>
      <w:r>
        <w:fldChar w:fldCharType="end"/>
      </w:r>
      <w:r>
        <w:t>#</w:t>
      </w:r>
      <w:proofErr w:type="spellStart"/>
      <w:r>
        <w:t>CommentE</w:t>
      </w:r>
      <w:proofErr w:type="spellEnd"/>
    </w:p>
    <w:p w:rsidR="00BE550D" w:rsidRDefault="00BE550D" w:rsidP="00BE550D">
      <w:pPr>
        <w:pStyle w:val="H2"/>
      </w:pPr>
      <w:r>
        <w:fldChar w:fldCharType="begin"/>
      </w:r>
      <w:r>
        <w:instrText xml:space="preserve"> XE "title:N19746:[H2" </w:instrText>
      </w:r>
      <w:r>
        <w:fldChar w:fldCharType="end"/>
      </w:r>
      <w:r>
        <w:t>Chapter 5</w:t>
      </w:r>
      <w:r>
        <w:br/>
        <w:t>Decisions of Appeal Tribunals and Related Matters</w:t>
      </w:r>
    </w:p>
    <w:p w:rsidR="00BE550D" w:rsidRDefault="00BE550D" w:rsidP="00BE550D">
      <w:pPr>
        <w:pStyle w:val="n-ShortHead"/>
      </w:pPr>
      <w:r>
        <w:fldChar w:fldCharType="begin"/>
      </w:r>
      <w:r>
        <w:instrText xml:space="preserve"> XE "title-alt:N19749:n-ShortHead" </w:instrText>
      </w:r>
      <w:r>
        <w:fldChar w:fldCharType="end"/>
      </w:r>
      <w:proofErr w:type="spellStart"/>
      <w:r>
        <w:t>Ch</w:t>
      </w:r>
      <w:proofErr w:type="spellEnd"/>
      <w:r>
        <w:t xml:space="preserve"> 5: Appeal Tribunals: Decisions/Related Matters</w:t>
      </w:r>
    </w:p>
    <w:p w:rsidR="00BE550D" w:rsidRDefault="00BE550D" w:rsidP="00BE550D">
      <w:pPr>
        <w:pStyle w:val="PHDR"/>
      </w:pPr>
      <w:r>
        <w:fldChar w:fldCharType="begin"/>
      </w:r>
      <w:r>
        <w:instrText xml:space="preserve"> XE "provision:N1974B:[PHDR" </w:instrText>
      </w:r>
      <w:r>
        <w:fldChar w:fldCharType="end"/>
      </w:r>
      <w:r>
        <w:t>21</w:t>
      </w:r>
      <w:r>
        <w:tab/>
        <w:t>Decisions of appeal tribunals</w:t>
      </w:r>
    </w:p>
    <w:p w:rsidR="00BE550D" w:rsidRDefault="00BE550D" w:rsidP="00BE550D">
      <w:pPr>
        <w:pStyle w:val="CommentB"/>
      </w:pPr>
      <w:r>
        <w:lastRenderedPageBreak/>
        <w:fldChar w:fldCharType="begin"/>
      </w:r>
      <w:r>
        <w:instrText xml:space="preserve"> XE "comment:N1976A"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"generic-hd:N1976E:n-GenericHead"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"para:N19771:n-Para"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"comment:N1976A"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"provision:N19773:[PHDR" </w:instrText>
      </w:r>
      <w:r>
        <w:fldChar w:fldCharType="end"/>
      </w:r>
      <w:r>
        <w:t>22</w:t>
      </w:r>
      <w:r>
        <w:tab/>
        <w:t>Late applications for a statement of reasons of tribunal decision</w:t>
      </w:r>
    </w:p>
    <w:p w:rsidR="00BE550D" w:rsidRDefault="00BE550D" w:rsidP="00BE550D">
      <w:pPr>
        <w:pStyle w:val="CommentB"/>
      </w:pPr>
      <w:r>
        <w:fldChar w:fldCharType="begin"/>
      </w:r>
      <w:r>
        <w:instrText xml:space="preserve"> XE "comment:N19792"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"generic-hd:N19796:n-GenericHead"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"para:N19799:n-Para"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"comment:N19792"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"provision:N1979B:[PHDR" </w:instrText>
      </w:r>
      <w:r>
        <w:fldChar w:fldCharType="end"/>
      </w:r>
      <w:r>
        <w:t>23</w:t>
      </w:r>
      <w:r>
        <w:tab/>
        <w:t>Record of tribunal proceedings</w:t>
      </w:r>
    </w:p>
    <w:p w:rsidR="00BE550D" w:rsidRDefault="00BE550D" w:rsidP="00BE550D">
      <w:pPr>
        <w:pStyle w:val="CommentB"/>
      </w:pPr>
      <w:r>
        <w:fldChar w:fldCharType="begin"/>
      </w:r>
      <w:r>
        <w:instrText xml:space="preserve"> XE "comment:N197BA"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"generic-hd:N197BE:n-GenericHead"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"para:N197C1:n-Para"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"comment:N197BA"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"provision:N197C3:[PHDR" </w:instrText>
      </w:r>
      <w:r>
        <w:fldChar w:fldCharType="end"/>
      </w:r>
      <w:r>
        <w:t>24</w:t>
      </w:r>
      <w:r>
        <w:tab/>
        <w:t>Correction of accidental errors</w:t>
      </w:r>
    </w:p>
    <w:p w:rsidR="00BE550D" w:rsidRDefault="00BE550D" w:rsidP="00BE550D">
      <w:pPr>
        <w:pStyle w:val="CommentB"/>
      </w:pPr>
      <w:r>
        <w:fldChar w:fldCharType="begin"/>
      </w:r>
      <w:r>
        <w:instrText xml:space="preserve"> XE "comment:N197E2"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"generic-hd:N197E6:n-GenericHead"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"para:N197E9:n-Para"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"comment:N197E2"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"provision:N197EB:[PHDR" </w:instrText>
      </w:r>
      <w:r>
        <w:fldChar w:fldCharType="end"/>
      </w:r>
      <w:r>
        <w:t>25</w:t>
      </w:r>
      <w:r>
        <w:tab/>
        <w:t>Setting aside decisions on certain grounds</w:t>
      </w:r>
    </w:p>
    <w:p w:rsidR="00BE550D" w:rsidRDefault="00BE550D" w:rsidP="00BE550D">
      <w:pPr>
        <w:pStyle w:val="CommentB"/>
      </w:pPr>
      <w:r>
        <w:fldChar w:fldCharType="begin"/>
      </w:r>
      <w:r>
        <w:instrText xml:space="preserve"> XE "comment:N1980A"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"generic-hd:N1980E:n-GenericHead"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"para:N19811:n-Para"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"comment:N1980A"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"provision:N19813:[PHDR" </w:instrText>
      </w:r>
      <w:r>
        <w:fldChar w:fldCharType="end"/>
      </w:r>
      <w:r>
        <w:t>26</w:t>
      </w:r>
      <w:r>
        <w:tab/>
        <w:t>Provisions common to regulations 24 and 25</w:t>
      </w:r>
    </w:p>
    <w:p w:rsidR="00BE550D" w:rsidRDefault="00BE550D" w:rsidP="00BE550D">
      <w:pPr>
        <w:pStyle w:val="CommentB"/>
      </w:pPr>
      <w:r>
        <w:fldChar w:fldCharType="begin"/>
      </w:r>
      <w:r>
        <w:instrText xml:space="preserve"> XE "comment:N19832"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"generic-hd:N19836:n-GenericHead" </w:instrText>
      </w:r>
      <w:r>
        <w:rPr>
          <w:b/>
          <w:bCs/>
        </w:rPr>
        <w:fldChar w:fldCharType="end"/>
      </w:r>
      <w:r>
        <w:rPr>
          <w:b/>
          <w:bCs/>
        </w:rPr>
        <w:t>Amendments—</w:t>
      </w:r>
      <w:r>
        <w:t xml:space="preserve"> </w:t>
      </w:r>
    </w:p>
    <w:p w:rsidR="00BE550D" w:rsidRDefault="00BE550D" w:rsidP="00BE550D">
      <w:pPr>
        <w:pStyle w:val="n-Para"/>
      </w:pPr>
      <w:r>
        <w:lastRenderedPageBreak/>
        <w:fldChar w:fldCharType="begin"/>
      </w:r>
      <w:r>
        <w:instrText xml:space="preserve"> XE "para:N19839:n-Para"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"comment:N19832"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"provision:N1983B:[PHDR" </w:instrText>
      </w:r>
      <w:r>
        <w:fldChar w:fldCharType="end"/>
      </w:r>
      <w:r>
        <w:t>26A</w:t>
      </w:r>
      <w:r>
        <w:tab/>
        <w:t>[Service of decision notice by electronic mail</w:t>
      </w:r>
    </w:p>
    <w:p w:rsidR="00BE550D" w:rsidRDefault="00BE550D" w:rsidP="00BE550D">
      <w:pPr>
        <w:pStyle w:val="CommentB"/>
      </w:pPr>
      <w:r>
        <w:fldChar w:fldCharType="begin"/>
      </w:r>
      <w:r>
        <w:instrText xml:space="preserve"> XE "comment:N1985A"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"generic-hd:N1985E:n-GenericHead"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"para:N19861:n-Para"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BE550D" w:rsidRDefault="00BE550D" w:rsidP="00BE550D">
      <w:pPr>
        <w:pStyle w:val="CommentE"/>
      </w:pPr>
      <w:r>
        <w:fldChar w:fldCharType="begin"/>
      </w:r>
      <w:r>
        <w:instrText xml:space="preserve"> XE "comment:N1985A" </w:instrText>
      </w:r>
      <w:r>
        <w:fldChar w:fldCharType="end"/>
      </w:r>
      <w:r>
        <w:t>#</w:t>
      </w:r>
      <w:proofErr w:type="spellStart"/>
      <w:r>
        <w:t>CommentE</w:t>
      </w:r>
      <w:proofErr w:type="spellEnd"/>
    </w:p>
    <w:p w:rsidR="00BE550D" w:rsidRDefault="00BE550D" w:rsidP="00BE550D">
      <w:pPr>
        <w:pStyle w:val="PHDR"/>
      </w:pPr>
      <w:r>
        <w:fldChar w:fldCharType="begin"/>
      </w:r>
      <w:r>
        <w:instrText xml:space="preserve"> XE "provision:N19863:[PHDR" </w:instrText>
      </w:r>
      <w:r>
        <w:fldChar w:fldCharType="end"/>
      </w:r>
      <w:r>
        <w:t>27</w:t>
      </w:r>
      <w:r>
        <w:tab/>
        <w:t>Application for leave to appeal to a Commissioner from a decision of an appeal tribunal</w:t>
      </w:r>
    </w:p>
    <w:p w:rsidR="00BE550D" w:rsidRDefault="00BE550D" w:rsidP="00BE550D">
      <w:pPr>
        <w:pStyle w:val="CommentB"/>
      </w:pPr>
      <w:r>
        <w:fldChar w:fldCharType="begin"/>
      </w:r>
      <w:r>
        <w:instrText xml:space="preserve"> XE "comment:N19882" </w:instrText>
      </w:r>
      <w:r>
        <w:fldChar w:fldCharType="end"/>
      </w:r>
      <w:r>
        <w:t>#</w:t>
      </w:r>
      <w:proofErr w:type="spellStart"/>
      <w:r>
        <w:t>CommentB</w:t>
      </w:r>
      <w:proofErr w:type="spellEnd"/>
    </w:p>
    <w:p w:rsidR="00BE550D" w:rsidRDefault="00BE550D" w:rsidP="00BE550D">
      <w:pPr>
        <w:pStyle w:val="n-GenericHead"/>
      </w:pPr>
      <w:r>
        <w:rPr>
          <w:b/>
          <w:bCs/>
        </w:rPr>
        <w:fldChar w:fldCharType="begin"/>
      </w:r>
      <w:r>
        <w:rPr>
          <w:b/>
          <w:bCs/>
        </w:rPr>
        <w:instrText xml:space="preserve"> XE "generic-hd:N19886:n-GenericHead" </w:instrText>
      </w:r>
      <w:r>
        <w:rPr>
          <w:b/>
          <w:bCs/>
        </w:rPr>
        <w:fldChar w:fldCharType="end"/>
      </w:r>
      <w:r>
        <w:rPr>
          <w:b/>
          <w:bCs/>
        </w:rPr>
        <w:t>Amendments—</w:t>
      </w:r>
      <w:r>
        <w:t xml:space="preserve"> </w:t>
      </w:r>
    </w:p>
    <w:p w:rsidR="00BE550D" w:rsidRDefault="00BE550D" w:rsidP="00BE550D">
      <w:pPr>
        <w:pStyle w:val="n-Para"/>
      </w:pPr>
      <w:r>
        <w:fldChar w:fldCharType="begin"/>
      </w:r>
      <w:r>
        <w:instrText xml:space="preserve"> XE "para:N19889:n-Para" </w:instrText>
      </w:r>
      <w:r>
        <w:fldChar w:fldCharType="end"/>
      </w:r>
      <w:r>
        <w:t xml:space="preserve">Paras 6, 7, 9–27 revoked by the Tribunals, Courts and Enforcement Act 2007 (Transitional and Consequential Provisions) Order, SI 2008/2683 art 6(1), </w:t>
      </w:r>
      <w:proofErr w:type="spellStart"/>
      <w:r>
        <w:t>Sch</w:t>
      </w:r>
      <w:proofErr w:type="spellEnd"/>
      <w:r>
        <w:t xml:space="preserve"> 1 paras 204, 210 with effect from 3 November 2008.</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0D"/>
    <w:rsid w:val="00576004"/>
    <w:rsid w:val="00BE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1488-46D6-444F-A1D1-921D0DAA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E550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BE550D"/>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BE550D"/>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E550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E550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E550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E550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E550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E550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E550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BE550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E550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E550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E550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BE550D"/>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E550D"/>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BE550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E550D"/>
    <w:pPr>
      <w:spacing w:before="240" w:after="0" w:line="240" w:lineRule="auto"/>
    </w:pPr>
    <w:rPr>
      <w:rFonts w:ascii="Arial" w:eastAsia="Times New Roman" w:hAnsi="Arial" w:cs="Times New Roman"/>
      <w:sz w:val="20"/>
      <w:szCs w:val="20"/>
      <w:lang w:eastAsia="en-GB"/>
    </w:rPr>
  </w:style>
  <w:style w:type="paragraph" w:customStyle="1" w:styleId="P2">
    <w:name w:val="[P2"/>
    <w:rsid w:val="00BE550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E550D"/>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E550D"/>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E550D"/>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BE550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E550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BE550D"/>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2016-06-24T11:13:00Z</dcterms:created>
  <dcterms:modified xsi:type="dcterms:W3CDTF">2016-06-24T11:13:00Z</dcterms:modified>
</cp:coreProperties>
</file>