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0B" w:rsidRDefault="00D57A0B" w:rsidP="00D57A0B">
      <w:pPr>
        <w:pStyle w:val="SNUM"/>
      </w:pPr>
      <w:r>
        <w:fldChar w:fldCharType="begin"/>
      </w:r>
      <w:r>
        <w:instrText xml:space="preserve"> XE "officialnum:N17C43:[SNUM" </w:instrText>
      </w:r>
      <w:r>
        <w:fldChar w:fldCharType="end"/>
      </w:r>
      <w:r>
        <w:t>2002/3119</w:t>
      </w:r>
    </w:p>
    <w:p w:rsidR="00D57A0B" w:rsidRDefault="00D57A0B" w:rsidP="00D57A0B">
      <w:pPr>
        <w:pStyle w:val="TTL"/>
      </w:pPr>
      <w:r>
        <w:fldChar w:fldCharType="begin"/>
      </w:r>
      <w:r>
        <w:instrText xml:space="preserve"> XE "title:N17C4A:[TTL" </w:instrText>
      </w:r>
      <w:r>
        <w:fldChar w:fldCharType="end"/>
      </w:r>
      <w:r>
        <w:t>Tax Credits (Notice of Appeal) Regulations 2002</w:t>
      </w:r>
    </w:p>
    <w:p w:rsidR="00D57A0B" w:rsidRDefault="00D57A0B" w:rsidP="00D57A0B">
      <w:pPr>
        <w:pStyle w:val="CommentB"/>
      </w:pPr>
      <w:r>
        <w:fldChar w:fldCharType="begin"/>
      </w:r>
      <w:r>
        <w:instrText xml:space="preserve"> XE "comment:N17C4D" </w:instrText>
      </w:r>
      <w:r>
        <w:fldChar w:fldCharType="end"/>
      </w:r>
      <w:r>
        <w:t>#</w:t>
      </w:r>
      <w:proofErr w:type="spellStart"/>
      <w:r>
        <w:t>CommentB</w:t>
      </w:r>
      <w:proofErr w:type="spellEnd"/>
    </w:p>
    <w:p w:rsidR="00D57A0B" w:rsidRDefault="00D57A0B" w:rsidP="00D57A0B">
      <w:pPr>
        <w:pStyle w:val="n-GenericHead"/>
      </w:pPr>
      <w:r>
        <w:rPr>
          <w:b/>
          <w:bCs/>
        </w:rPr>
        <w:fldChar w:fldCharType="begin"/>
      </w:r>
      <w:r>
        <w:rPr>
          <w:b/>
          <w:bCs/>
        </w:rPr>
        <w:instrText xml:space="preserve"> XE "generic-hd:N17C51:n-GenericHead" </w:instrText>
      </w:r>
      <w:r>
        <w:rPr>
          <w:b/>
          <w:bCs/>
        </w:rPr>
        <w:fldChar w:fldCharType="end"/>
      </w:r>
      <w:r>
        <w:rPr>
          <w:b/>
          <w:bCs/>
        </w:rPr>
        <w:t>Amendments—</w:t>
      </w:r>
      <w:r>
        <w:t xml:space="preserve"> </w:t>
      </w:r>
    </w:p>
    <w:p w:rsidR="00D57A0B" w:rsidRDefault="00D57A0B" w:rsidP="00D57A0B">
      <w:pPr>
        <w:pStyle w:val="n-Para"/>
      </w:pPr>
      <w:r>
        <w:fldChar w:fldCharType="begin"/>
      </w:r>
      <w:r>
        <w:instrText xml:space="preserve"> XE "para:N17C54:n-Para" </w:instrText>
      </w:r>
      <w:r>
        <w:fldChar w:fldCharType="end"/>
      </w:r>
      <w:r>
        <w:t>These regulations revoked by the Tax Credits, Child Benefit and Guardian’s Allowance Reviews and Appeals Order, SI 2014/886, art 3 with effect in relation to England, Wales and Scotland from 6 April 2014.</w:t>
      </w:r>
    </w:p>
    <w:p w:rsidR="00745DC2" w:rsidRDefault="00D57A0B">
      <w:bookmarkStart w:id="0" w:name="_GoBack"/>
      <w:bookmarkEnd w:id="0"/>
    </w:p>
    <w:sectPr w:rsidR="00745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0B"/>
    <w:rsid w:val="006A35F9"/>
    <w:rsid w:val="00C7342F"/>
    <w:rsid w:val="00D5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GenericHead">
    <w:name w:val="n-GenericHead"/>
    <w:basedOn w:val="Normal"/>
    <w:autoRedefine/>
    <w:rsid w:val="00D57A0B"/>
    <w:pPr>
      <w:tabs>
        <w:tab w:val="left" w:pos="567"/>
      </w:tabs>
      <w:spacing w:before="120"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n-Para">
    <w:name w:val="n-Para"/>
    <w:rsid w:val="00D57A0B"/>
    <w:pPr>
      <w:tabs>
        <w:tab w:val="left" w:pos="567"/>
      </w:tabs>
      <w:spacing w:before="12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CommentB">
    <w:name w:val="#CommentB"/>
    <w:rsid w:val="00D57A0B"/>
    <w:pPr>
      <w:pBdr>
        <w:top w:val="thickThinMediumGap" w:sz="12" w:space="1" w:color="auto"/>
        <w:left w:val="thickThinMediumGap" w:sz="12" w:space="4" w:color="auto"/>
        <w:bottom w:val="thickThinMediumGap" w:sz="12" w:space="1" w:color="auto"/>
        <w:right w:val="thickThinMediumGap" w:sz="12" w:space="4" w:color="auto"/>
      </w:pBdr>
      <w:tabs>
        <w:tab w:val="left" w:pos="567"/>
      </w:tabs>
      <w:spacing w:before="120" w:after="120" w:line="240" w:lineRule="auto"/>
    </w:pPr>
    <w:rPr>
      <w:rFonts w:ascii="Arial" w:eastAsia="Times New Roman" w:hAnsi="Arial" w:cs="Times New Roman"/>
      <w:b/>
      <w:color w:val="FF00FF"/>
      <w:sz w:val="20"/>
      <w:szCs w:val="20"/>
    </w:rPr>
  </w:style>
  <w:style w:type="paragraph" w:customStyle="1" w:styleId="TTL">
    <w:name w:val="[TTL"/>
    <w:rsid w:val="00D57A0B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D57A0B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GenericHead">
    <w:name w:val="n-GenericHead"/>
    <w:basedOn w:val="Normal"/>
    <w:autoRedefine/>
    <w:rsid w:val="00D57A0B"/>
    <w:pPr>
      <w:tabs>
        <w:tab w:val="left" w:pos="567"/>
      </w:tabs>
      <w:spacing w:before="120"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n-Para">
    <w:name w:val="n-Para"/>
    <w:rsid w:val="00D57A0B"/>
    <w:pPr>
      <w:tabs>
        <w:tab w:val="left" w:pos="567"/>
      </w:tabs>
      <w:spacing w:before="12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CommentB">
    <w:name w:val="#CommentB"/>
    <w:rsid w:val="00D57A0B"/>
    <w:pPr>
      <w:pBdr>
        <w:top w:val="thickThinMediumGap" w:sz="12" w:space="1" w:color="auto"/>
        <w:left w:val="thickThinMediumGap" w:sz="12" w:space="4" w:color="auto"/>
        <w:bottom w:val="thickThinMediumGap" w:sz="12" w:space="1" w:color="auto"/>
        <w:right w:val="thickThinMediumGap" w:sz="12" w:space="4" w:color="auto"/>
      </w:pBdr>
      <w:tabs>
        <w:tab w:val="left" w:pos="567"/>
      </w:tabs>
      <w:spacing w:before="120" w:after="120" w:line="240" w:lineRule="auto"/>
    </w:pPr>
    <w:rPr>
      <w:rFonts w:ascii="Arial" w:eastAsia="Times New Roman" w:hAnsi="Arial" w:cs="Times New Roman"/>
      <w:b/>
      <w:color w:val="FF00FF"/>
      <w:sz w:val="20"/>
      <w:szCs w:val="20"/>
    </w:rPr>
  </w:style>
  <w:style w:type="paragraph" w:customStyle="1" w:styleId="TTL">
    <w:name w:val="[TTL"/>
    <w:rsid w:val="00D57A0B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D57A0B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Balbinder Johal</dc:creator>
  <cp:lastModifiedBy>Balbinder Johal</cp:lastModifiedBy>
  <cp:revision>1</cp:revision>
  <dcterms:created xsi:type="dcterms:W3CDTF">2015-09-15T13:50:00Z</dcterms:created>
  <dcterms:modified xsi:type="dcterms:W3CDTF">2015-09-15T13:51:00Z</dcterms:modified>
</cp:coreProperties>
</file>